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4B66" w14:textId="77777777" w:rsidR="008410DC" w:rsidRPr="008410DC" w:rsidRDefault="008410DC" w:rsidP="008410DC">
      <w:pPr>
        <w:suppressAutoHyphens w:val="0"/>
        <w:autoSpaceDN/>
        <w:spacing w:after="0"/>
        <w:ind w:left="1944" w:right="284" w:firstLine="4536"/>
        <w:jc w:val="both"/>
        <w:textAlignment w:val="auto"/>
        <w:rPr>
          <w:rFonts w:ascii="Times New Roman" w:hAnsi="Times New Roman"/>
          <w:sz w:val="24"/>
          <w:szCs w:val="24"/>
        </w:rPr>
      </w:pPr>
      <w:r w:rsidRPr="008410DC">
        <w:rPr>
          <w:rFonts w:ascii="Times New Roman" w:hAnsi="Times New Roman"/>
          <w:sz w:val="24"/>
          <w:szCs w:val="24"/>
        </w:rPr>
        <w:t>PATVIRTINTA</w:t>
      </w:r>
    </w:p>
    <w:p w14:paraId="7606565A" w14:textId="77777777" w:rsidR="008410DC" w:rsidRPr="008410DC" w:rsidRDefault="008410DC" w:rsidP="008410DC">
      <w:pPr>
        <w:suppressAutoHyphens w:val="0"/>
        <w:autoSpaceDN/>
        <w:spacing w:after="0"/>
        <w:ind w:left="5832" w:firstLine="648"/>
        <w:textAlignment w:val="auto"/>
        <w:rPr>
          <w:rFonts w:ascii="Times New Roman" w:hAnsi="Times New Roman"/>
          <w:sz w:val="24"/>
          <w:szCs w:val="24"/>
        </w:rPr>
      </w:pPr>
      <w:r w:rsidRPr="008410DC">
        <w:rPr>
          <w:rFonts w:ascii="Times New Roman" w:hAnsi="Times New Roman"/>
          <w:sz w:val="24"/>
          <w:szCs w:val="24"/>
        </w:rPr>
        <w:t xml:space="preserve">Raseinių rajono savivaldybės </w:t>
      </w:r>
    </w:p>
    <w:p w14:paraId="6C2BB3C7" w14:textId="72329FA4" w:rsidR="008410DC" w:rsidRPr="008410DC" w:rsidRDefault="008410DC" w:rsidP="008410DC">
      <w:pPr>
        <w:suppressAutoHyphens w:val="0"/>
        <w:autoSpaceDN/>
        <w:spacing w:after="0"/>
        <w:ind w:left="5184" w:firstLine="1296"/>
        <w:textAlignment w:val="auto"/>
        <w:rPr>
          <w:rFonts w:ascii="Times New Roman" w:hAnsi="Times New Roman"/>
          <w:sz w:val="24"/>
          <w:szCs w:val="24"/>
        </w:rPr>
      </w:pPr>
      <w:r w:rsidRPr="008410DC">
        <w:rPr>
          <w:rFonts w:ascii="Times New Roman" w:hAnsi="Times New Roman"/>
          <w:sz w:val="24"/>
          <w:szCs w:val="24"/>
        </w:rPr>
        <w:t>mero 2024 m.</w:t>
      </w:r>
      <w:r w:rsidR="000175D3">
        <w:rPr>
          <w:rFonts w:ascii="Times New Roman" w:hAnsi="Times New Roman"/>
          <w:sz w:val="24"/>
          <w:szCs w:val="24"/>
        </w:rPr>
        <w:t xml:space="preserve"> kovo 20 </w:t>
      </w:r>
      <w:r w:rsidRPr="008410DC">
        <w:rPr>
          <w:rFonts w:ascii="Times New Roman" w:hAnsi="Times New Roman"/>
          <w:sz w:val="24"/>
          <w:szCs w:val="24"/>
        </w:rPr>
        <w:t>d.</w:t>
      </w:r>
    </w:p>
    <w:p w14:paraId="639CC783" w14:textId="1E10A8D8" w:rsidR="008410DC" w:rsidRPr="008410DC" w:rsidRDefault="008410DC" w:rsidP="008410DC">
      <w:pPr>
        <w:suppressAutoHyphens w:val="0"/>
        <w:autoSpaceDN/>
        <w:spacing w:after="0"/>
        <w:ind w:left="5832" w:firstLine="648"/>
        <w:textAlignment w:val="auto"/>
        <w:rPr>
          <w:rFonts w:ascii="Times New Roman" w:hAnsi="Times New Roman"/>
          <w:sz w:val="24"/>
          <w:szCs w:val="24"/>
        </w:rPr>
      </w:pPr>
      <w:r w:rsidRPr="008410DC">
        <w:rPr>
          <w:rFonts w:ascii="Times New Roman" w:hAnsi="Times New Roman"/>
          <w:sz w:val="24"/>
          <w:szCs w:val="24"/>
        </w:rPr>
        <w:t xml:space="preserve">potvarkiu Nr. </w:t>
      </w:r>
      <w:r w:rsidR="000175D3">
        <w:rPr>
          <w:rFonts w:ascii="Times New Roman" w:hAnsi="Times New Roman"/>
          <w:sz w:val="24"/>
          <w:szCs w:val="24"/>
        </w:rPr>
        <w:t>M-199</w:t>
      </w:r>
    </w:p>
    <w:p w14:paraId="4E86B21E" w14:textId="77777777" w:rsidR="00552385" w:rsidRPr="00552385" w:rsidRDefault="00552385" w:rsidP="00552385">
      <w:pPr>
        <w:spacing w:line="276" w:lineRule="auto"/>
        <w:ind w:left="5760"/>
        <w:rPr>
          <w:rFonts w:ascii="Times New Roman" w:hAnsi="Times New Roman"/>
          <w:sz w:val="24"/>
          <w:szCs w:val="24"/>
        </w:rPr>
      </w:pPr>
    </w:p>
    <w:p w14:paraId="1E0B47BC" w14:textId="594189D4" w:rsidR="000F5260" w:rsidRDefault="00BD1E90" w:rsidP="00552385">
      <w:pPr>
        <w:jc w:val="center"/>
        <w:rPr>
          <w:rFonts w:ascii="Times New Roman" w:hAnsi="Times New Roman"/>
          <w:b/>
          <w:sz w:val="24"/>
          <w:szCs w:val="24"/>
        </w:rPr>
      </w:pPr>
      <w:r>
        <w:rPr>
          <w:rFonts w:ascii="Times New Roman" w:hAnsi="Times New Roman"/>
          <w:b/>
          <w:sz w:val="24"/>
          <w:szCs w:val="24"/>
        </w:rPr>
        <w:t>RASEINIŲ RAJONO SAVIVALDYBĖS 202</w:t>
      </w:r>
      <w:r w:rsidR="000F5260">
        <w:rPr>
          <w:rFonts w:ascii="Times New Roman" w:hAnsi="Times New Roman"/>
          <w:b/>
          <w:sz w:val="24"/>
          <w:szCs w:val="24"/>
        </w:rPr>
        <w:t>3</w:t>
      </w:r>
      <w:r>
        <w:rPr>
          <w:rFonts w:ascii="Times New Roman" w:hAnsi="Times New Roman"/>
          <w:b/>
          <w:sz w:val="24"/>
          <w:szCs w:val="24"/>
        </w:rPr>
        <w:t xml:space="preserve"> METŲ ŠVIETIMO </w:t>
      </w:r>
      <w:r w:rsidR="002C254A">
        <w:rPr>
          <w:rFonts w:ascii="Times New Roman" w:hAnsi="Times New Roman"/>
          <w:b/>
          <w:sz w:val="24"/>
          <w:szCs w:val="24"/>
        </w:rPr>
        <w:t>PAŽANGOS</w:t>
      </w:r>
    </w:p>
    <w:p w14:paraId="6DD3DA3F" w14:textId="731C366D" w:rsidR="00552385" w:rsidRDefault="00BD1E90" w:rsidP="007917E8">
      <w:pPr>
        <w:jc w:val="center"/>
        <w:rPr>
          <w:rFonts w:ascii="Times New Roman" w:hAnsi="Times New Roman"/>
          <w:b/>
          <w:sz w:val="24"/>
          <w:szCs w:val="24"/>
        </w:rPr>
      </w:pPr>
      <w:r>
        <w:rPr>
          <w:rFonts w:ascii="Times New Roman" w:hAnsi="Times New Roman"/>
          <w:b/>
          <w:sz w:val="24"/>
          <w:szCs w:val="24"/>
        </w:rPr>
        <w:t>ATASKAITA</w:t>
      </w:r>
    </w:p>
    <w:p w14:paraId="30A106FB" w14:textId="016B7840" w:rsidR="002C72C6" w:rsidRPr="00EB5B72" w:rsidRDefault="00BD1E90" w:rsidP="005D4DE4">
      <w:pPr>
        <w:spacing w:after="0" w:line="276" w:lineRule="auto"/>
        <w:ind w:firstLine="720"/>
        <w:jc w:val="both"/>
      </w:pPr>
      <w:r w:rsidRPr="00EB5B72">
        <w:rPr>
          <w:rFonts w:ascii="Times New Roman" w:eastAsia="Times New Roman" w:hAnsi="Times New Roman"/>
          <w:sz w:val="24"/>
          <w:szCs w:val="24"/>
          <w:lang w:eastAsia="lt-LT"/>
        </w:rPr>
        <w:t>Raseinių rajono savivaldybės administracijos Švietimo ir sporto skyrius 202</w:t>
      </w:r>
      <w:r w:rsidR="000F5260" w:rsidRPr="00EB5B72">
        <w:rPr>
          <w:rFonts w:ascii="Times New Roman" w:eastAsia="Times New Roman" w:hAnsi="Times New Roman"/>
          <w:sz w:val="24"/>
          <w:szCs w:val="24"/>
          <w:lang w:eastAsia="lt-LT"/>
        </w:rPr>
        <w:t>3</w:t>
      </w:r>
      <w:r w:rsidRPr="00EB5B72">
        <w:rPr>
          <w:rFonts w:ascii="Times New Roman" w:eastAsia="Times New Roman" w:hAnsi="Times New Roman"/>
          <w:sz w:val="24"/>
          <w:szCs w:val="24"/>
          <w:lang w:eastAsia="lt-LT"/>
        </w:rPr>
        <w:t xml:space="preserve"> m. savo veiklą vykdė vadovaudamasis </w:t>
      </w:r>
      <w:r w:rsidRPr="00EB5B72">
        <w:rPr>
          <w:rFonts w:ascii="Times New Roman" w:hAnsi="Times New Roman"/>
          <w:sz w:val="24"/>
          <w:szCs w:val="24"/>
          <w:lang w:eastAsia="lt-LT"/>
        </w:rPr>
        <w:t>Raseinių rajono savivaldybės 2021-2030 m. strateginiu plėtros planu, Raseinių rajono savivaldybės 202</w:t>
      </w:r>
      <w:r w:rsidR="0027527A" w:rsidRPr="00EB5B72">
        <w:rPr>
          <w:rFonts w:ascii="Times New Roman" w:hAnsi="Times New Roman"/>
          <w:sz w:val="24"/>
          <w:szCs w:val="24"/>
          <w:lang w:eastAsia="lt-LT"/>
        </w:rPr>
        <w:t>4</w:t>
      </w:r>
      <w:r w:rsidRPr="00EB5B72">
        <w:rPr>
          <w:rFonts w:ascii="Times New Roman" w:hAnsi="Times New Roman"/>
          <w:sz w:val="24"/>
          <w:szCs w:val="24"/>
          <w:lang w:eastAsia="lt-LT"/>
        </w:rPr>
        <w:t>-202</w:t>
      </w:r>
      <w:r w:rsidR="0027527A" w:rsidRPr="00EB5B72">
        <w:rPr>
          <w:rFonts w:ascii="Times New Roman" w:hAnsi="Times New Roman"/>
          <w:sz w:val="24"/>
          <w:szCs w:val="24"/>
          <w:lang w:eastAsia="lt-LT"/>
        </w:rPr>
        <w:t>6</w:t>
      </w:r>
      <w:r w:rsidRPr="00EB5B72">
        <w:rPr>
          <w:rFonts w:ascii="Times New Roman" w:hAnsi="Times New Roman"/>
          <w:sz w:val="24"/>
          <w:szCs w:val="24"/>
          <w:lang w:eastAsia="lt-LT"/>
        </w:rPr>
        <w:t xml:space="preserve"> m. strateginiame veiklos plane Švietimo ir sporto skyriaus reguliavimo sričiai priskirta </w:t>
      </w:r>
      <w:r w:rsidRPr="00EB5B72">
        <w:rPr>
          <w:rFonts w:ascii="Times New Roman" w:hAnsi="Times New Roman"/>
          <w:sz w:val="24"/>
          <w:szCs w:val="24"/>
        </w:rPr>
        <w:t>Š</w:t>
      </w:r>
      <w:r w:rsidRPr="00EB5B72">
        <w:rPr>
          <w:rFonts w:ascii="Times New Roman" w:hAnsi="Times New Roman"/>
          <w:bCs/>
          <w:sz w:val="24"/>
          <w:szCs w:val="24"/>
        </w:rPr>
        <w:t xml:space="preserve">vietimo pažangos ir jaunimo užimtumo programa Nr. 02 </w:t>
      </w:r>
      <w:r w:rsidRPr="00EB5B72">
        <w:rPr>
          <w:rFonts w:ascii="Times New Roman" w:eastAsia="Times New Roman" w:hAnsi="Times New Roman"/>
          <w:sz w:val="24"/>
          <w:szCs w:val="24"/>
          <w:lang w:eastAsia="lt-LT"/>
        </w:rPr>
        <w:t xml:space="preserve">(toliau – Programa). Programos tikslas – </w:t>
      </w:r>
      <w:r w:rsidRPr="00EB5B72">
        <w:rPr>
          <w:rFonts w:ascii="Times New Roman" w:eastAsia="Times New Roman" w:hAnsi="Times New Roman"/>
          <w:b/>
          <w:sz w:val="24"/>
          <w:szCs w:val="24"/>
          <w:lang w:eastAsia="lt-LT"/>
        </w:rPr>
        <w:t>plėtoti inovatyvią švietimo sistemą, ugdančią iššūkiams pasiruošusias, aktyvias, savarankiškas ir kūrybingas asmenybes</w:t>
      </w:r>
      <w:r w:rsidRPr="00EB5B72">
        <w:rPr>
          <w:rFonts w:ascii="Times New Roman" w:eastAsia="Times New Roman" w:hAnsi="Times New Roman"/>
          <w:sz w:val="24"/>
          <w:szCs w:val="24"/>
          <w:lang w:eastAsia="lt-LT"/>
        </w:rPr>
        <w:t xml:space="preserve">. Šiam tikslui pasiekti buvo numatyti 3 uždaviniai: </w:t>
      </w:r>
    </w:p>
    <w:p w14:paraId="2C9594D7" w14:textId="77777777" w:rsidR="002C72C6" w:rsidRPr="00EB5B72" w:rsidRDefault="00BD1E90" w:rsidP="005D4DE4">
      <w:pPr>
        <w:pStyle w:val="Sraopastraipa"/>
        <w:numPr>
          <w:ilvl w:val="1"/>
          <w:numId w:val="1"/>
        </w:numPr>
        <w:tabs>
          <w:tab w:val="left" w:pos="1134"/>
        </w:tabs>
        <w:spacing w:after="0" w:line="276" w:lineRule="auto"/>
        <w:ind w:left="0" w:firstLine="709"/>
        <w:jc w:val="both"/>
        <w:rPr>
          <w:rFonts w:ascii="Times New Roman" w:eastAsia="Times New Roman" w:hAnsi="Times New Roman"/>
          <w:b/>
          <w:i/>
          <w:iCs/>
          <w:sz w:val="24"/>
          <w:szCs w:val="24"/>
        </w:rPr>
      </w:pPr>
      <w:r w:rsidRPr="00EB5B72">
        <w:rPr>
          <w:rFonts w:ascii="Times New Roman" w:eastAsia="Times New Roman" w:hAnsi="Times New Roman"/>
          <w:b/>
          <w:i/>
          <w:iCs/>
          <w:sz w:val="24"/>
          <w:szCs w:val="24"/>
        </w:rPr>
        <w:t>Užtikrinti kokybišką švietimo paslaugų prieinamumą.</w:t>
      </w:r>
    </w:p>
    <w:p w14:paraId="017BC4CA" w14:textId="77777777" w:rsidR="002C72C6" w:rsidRPr="00EB5B72" w:rsidRDefault="00BD1E90" w:rsidP="005D4DE4">
      <w:pPr>
        <w:pStyle w:val="Sraopastraipa"/>
        <w:numPr>
          <w:ilvl w:val="1"/>
          <w:numId w:val="1"/>
        </w:numPr>
        <w:tabs>
          <w:tab w:val="left" w:pos="1134"/>
        </w:tabs>
        <w:spacing w:after="0" w:line="276" w:lineRule="auto"/>
        <w:ind w:left="0" w:firstLine="709"/>
        <w:jc w:val="both"/>
        <w:rPr>
          <w:rFonts w:ascii="Times New Roman" w:eastAsia="Times New Roman" w:hAnsi="Times New Roman"/>
          <w:b/>
          <w:i/>
          <w:sz w:val="24"/>
          <w:szCs w:val="20"/>
          <w:lang w:eastAsia="lt-LT"/>
        </w:rPr>
      </w:pPr>
      <w:r w:rsidRPr="00EB5B72">
        <w:rPr>
          <w:rFonts w:ascii="Times New Roman" w:eastAsia="Times New Roman" w:hAnsi="Times New Roman"/>
          <w:b/>
          <w:i/>
          <w:sz w:val="24"/>
          <w:szCs w:val="20"/>
          <w:lang w:eastAsia="lt-LT"/>
        </w:rPr>
        <w:t>Plėtoti neformaliojo švietimo sistemą, didinti vaikų ir suaugusiųjų užimtumo įvairovę bei skatinti mokymąsi visą gyvenimą.</w:t>
      </w:r>
    </w:p>
    <w:p w14:paraId="04393435" w14:textId="77777777" w:rsidR="002C72C6" w:rsidRPr="00EB5B72" w:rsidRDefault="00BD1E90" w:rsidP="005D4DE4">
      <w:pPr>
        <w:pStyle w:val="Sraopastraipa"/>
        <w:keepNext/>
        <w:numPr>
          <w:ilvl w:val="1"/>
          <w:numId w:val="1"/>
        </w:numPr>
        <w:tabs>
          <w:tab w:val="left" w:pos="1134"/>
        </w:tabs>
        <w:spacing w:after="0" w:line="276" w:lineRule="auto"/>
        <w:ind w:left="0" w:firstLine="709"/>
        <w:jc w:val="both"/>
        <w:rPr>
          <w:rFonts w:ascii="Times New Roman" w:eastAsia="Times New Roman" w:hAnsi="Times New Roman"/>
          <w:b/>
          <w:i/>
          <w:sz w:val="24"/>
          <w:szCs w:val="20"/>
          <w:lang w:eastAsia="lt-LT"/>
        </w:rPr>
      </w:pPr>
      <w:r w:rsidRPr="00EB5B72">
        <w:rPr>
          <w:rFonts w:ascii="Times New Roman" w:eastAsia="Times New Roman" w:hAnsi="Times New Roman"/>
          <w:b/>
          <w:i/>
          <w:sz w:val="24"/>
          <w:szCs w:val="20"/>
          <w:lang w:eastAsia="lt-LT"/>
        </w:rPr>
        <w:t>Gerinti ugdymo sąlygas ir ugdymo proceso kokybę.</w:t>
      </w:r>
    </w:p>
    <w:p w14:paraId="219478EC" w14:textId="0EFDA42F" w:rsidR="002C72C6" w:rsidRPr="00EB5B72" w:rsidRDefault="00BD1E90" w:rsidP="005D4DE4">
      <w:pPr>
        <w:spacing w:after="0" w:line="276" w:lineRule="auto"/>
        <w:ind w:firstLine="720"/>
        <w:jc w:val="both"/>
      </w:pPr>
      <w:r w:rsidRPr="00EB5B72">
        <w:rPr>
          <w:rFonts w:ascii="Times New Roman" w:hAnsi="Times New Roman"/>
          <w:sz w:val="24"/>
          <w:szCs w:val="24"/>
        </w:rPr>
        <w:t>Šioje ataskaitoje pristatyti apibendrinti Raseinių rajono savivaldybės švietimo veiklos rezultatai ir jų kaita. Raseinių rajono savivaldybės 202</w:t>
      </w:r>
      <w:r w:rsidR="000F5260" w:rsidRPr="00EB5B72">
        <w:rPr>
          <w:rFonts w:ascii="Times New Roman" w:hAnsi="Times New Roman"/>
          <w:sz w:val="24"/>
          <w:szCs w:val="24"/>
        </w:rPr>
        <w:t>3</w:t>
      </w:r>
      <w:r w:rsidRPr="00EB5B72">
        <w:rPr>
          <w:rFonts w:ascii="Times New Roman" w:hAnsi="Times New Roman"/>
          <w:sz w:val="24"/>
          <w:szCs w:val="24"/>
        </w:rPr>
        <w:t xml:space="preserve"> m. švietimo </w:t>
      </w:r>
      <w:r w:rsidR="002C254A">
        <w:rPr>
          <w:rFonts w:ascii="Times New Roman" w:hAnsi="Times New Roman"/>
          <w:sz w:val="24"/>
          <w:szCs w:val="24"/>
        </w:rPr>
        <w:t>pažangos</w:t>
      </w:r>
      <w:r w:rsidR="005E3E28" w:rsidRPr="00EB5B72">
        <w:rPr>
          <w:rFonts w:ascii="Times New Roman" w:hAnsi="Times New Roman"/>
          <w:sz w:val="24"/>
          <w:szCs w:val="24"/>
        </w:rPr>
        <w:t xml:space="preserve"> </w:t>
      </w:r>
      <w:r w:rsidRPr="00EB5B72">
        <w:rPr>
          <w:rFonts w:ascii="Times New Roman" w:hAnsi="Times New Roman"/>
          <w:sz w:val="24"/>
          <w:szCs w:val="24"/>
        </w:rPr>
        <w:t>ataskaita parengta pagal 20</w:t>
      </w:r>
      <w:r w:rsidR="00A47B57" w:rsidRPr="00EB5B72">
        <w:rPr>
          <w:rFonts w:ascii="Times New Roman" w:hAnsi="Times New Roman"/>
          <w:sz w:val="24"/>
          <w:szCs w:val="24"/>
        </w:rPr>
        <w:t>2</w:t>
      </w:r>
      <w:r w:rsidR="000F5260" w:rsidRPr="00EB5B72">
        <w:rPr>
          <w:rFonts w:ascii="Times New Roman" w:hAnsi="Times New Roman"/>
          <w:sz w:val="24"/>
          <w:szCs w:val="24"/>
        </w:rPr>
        <w:t>3</w:t>
      </w:r>
      <w:r w:rsidRPr="00EB5B72">
        <w:rPr>
          <w:rFonts w:ascii="Times New Roman" w:hAnsi="Times New Roman"/>
          <w:sz w:val="24"/>
          <w:szCs w:val="24"/>
        </w:rPr>
        <w:t xml:space="preserve"> m. Raseinių rajono savivaldybės švietimo stebėsenos rodiklius.</w:t>
      </w:r>
    </w:p>
    <w:p w14:paraId="57EFC664" w14:textId="77777777" w:rsidR="002C72C6" w:rsidRPr="00EB5B72" w:rsidRDefault="002C72C6" w:rsidP="005D4DE4">
      <w:pPr>
        <w:spacing w:after="0" w:line="276" w:lineRule="auto"/>
        <w:ind w:firstLine="720"/>
        <w:jc w:val="both"/>
      </w:pPr>
    </w:p>
    <w:p w14:paraId="7874FE8A" w14:textId="044B19D5" w:rsidR="00DF240B" w:rsidRPr="00EB5B72" w:rsidRDefault="004371D7" w:rsidP="005D4DE4">
      <w:pPr>
        <w:spacing w:after="0" w:line="276" w:lineRule="auto"/>
        <w:jc w:val="center"/>
        <w:rPr>
          <w:rFonts w:ascii="Times New Roman" w:hAnsi="Times New Roman"/>
          <w:b/>
          <w:bCs/>
          <w:i/>
          <w:sz w:val="24"/>
          <w:szCs w:val="24"/>
        </w:rPr>
      </w:pPr>
      <w:r w:rsidRPr="00EB5B72">
        <w:rPr>
          <w:rFonts w:ascii="Times New Roman" w:hAnsi="Times New Roman"/>
          <w:b/>
          <w:bCs/>
          <w:i/>
          <w:sz w:val="24"/>
          <w:szCs w:val="24"/>
        </w:rPr>
        <w:t xml:space="preserve">1. </w:t>
      </w:r>
      <w:r w:rsidR="00BD1E90" w:rsidRPr="00EB5B72">
        <w:rPr>
          <w:rFonts w:ascii="Times New Roman" w:hAnsi="Times New Roman"/>
          <w:b/>
          <w:bCs/>
          <w:i/>
          <w:sz w:val="24"/>
          <w:szCs w:val="24"/>
        </w:rPr>
        <w:t>Užtikrinti kokybišką švietimo paslaugų prieinamumą.</w:t>
      </w:r>
    </w:p>
    <w:p w14:paraId="4EBFEEC4" w14:textId="1A48BA35" w:rsidR="00203E7A" w:rsidRPr="00EB5B72" w:rsidRDefault="005D4DE4" w:rsidP="007917E8">
      <w:pPr>
        <w:suppressAutoHyphens w:val="0"/>
        <w:autoSpaceDE w:val="0"/>
        <w:adjustRightInd w:val="0"/>
        <w:spacing w:after="0" w:line="276" w:lineRule="auto"/>
        <w:ind w:firstLine="709"/>
        <w:jc w:val="both"/>
        <w:textAlignment w:val="auto"/>
        <w:rPr>
          <w:rFonts w:ascii="Times New Roman" w:hAnsi="Times New Roman"/>
          <w:bCs/>
          <w:sz w:val="24"/>
          <w:szCs w:val="24"/>
        </w:rPr>
      </w:pPr>
      <w:proofErr w:type="spellStart"/>
      <w:r w:rsidRPr="00EB5B72">
        <w:rPr>
          <w:rFonts w:ascii="Times New Roman" w:hAnsi="Times New Roman"/>
          <w:b/>
          <w:bCs/>
          <w:sz w:val="24"/>
          <w:szCs w:val="24"/>
          <w:lang w:val="en-GB"/>
        </w:rPr>
        <w:t>Bendrieji</w:t>
      </w:r>
      <w:proofErr w:type="spellEnd"/>
      <w:r w:rsidRPr="00EB5B72">
        <w:rPr>
          <w:rFonts w:ascii="Times New Roman" w:hAnsi="Times New Roman"/>
          <w:b/>
          <w:bCs/>
          <w:sz w:val="24"/>
          <w:szCs w:val="24"/>
          <w:lang w:val="en-GB"/>
        </w:rPr>
        <w:t xml:space="preserve"> </w:t>
      </w:r>
      <w:proofErr w:type="spellStart"/>
      <w:r w:rsidRPr="00EB5B72">
        <w:rPr>
          <w:rFonts w:ascii="Times New Roman" w:hAnsi="Times New Roman"/>
          <w:b/>
          <w:bCs/>
          <w:sz w:val="24"/>
          <w:szCs w:val="24"/>
          <w:lang w:val="en-GB"/>
        </w:rPr>
        <w:t>duomenys</w:t>
      </w:r>
      <w:proofErr w:type="spellEnd"/>
      <w:r w:rsidRPr="00EB5B72">
        <w:rPr>
          <w:rFonts w:ascii="Times New Roman" w:hAnsi="Times New Roman"/>
          <w:b/>
          <w:bCs/>
          <w:sz w:val="24"/>
          <w:szCs w:val="24"/>
          <w:lang w:val="en-GB"/>
        </w:rPr>
        <w:t>.</w:t>
      </w:r>
      <w:r w:rsidRPr="00EB5B72">
        <w:rPr>
          <w:rFonts w:ascii="Times New Roman" w:hAnsi="Times New Roman"/>
          <w:sz w:val="24"/>
          <w:szCs w:val="24"/>
          <w:lang w:val="en-GB"/>
        </w:rPr>
        <w:t xml:space="preserve"> </w:t>
      </w:r>
      <w:r w:rsidR="00203E7A" w:rsidRPr="00EB5B72">
        <w:rPr>
          <w:rFonts w:ascii="Times New Roman" w:hAnsi="Times New Roman"/>
          <w:bCs/>
          <w:sz w:val="24"/>
          <w:szCs w:val="24"/>
          <w:lang w:val="en-GB"/>
        </w:rPr>
        <w:t>202</w:t>
      </w:r>
      <w:r w:rsidR="000F5260" w:rsidRPr="00EB5B72">
        <w:rPr>
          <w:rFonts w:ascii="Times New Roman" w:hAnsi="Times New Roman"/>
          <w:bCs/>
          <w:sz w:val="24"/>
          <w:szCs w:val="24"/>
          <w:lang w:val="en-GB"/>
        </w:rPr>
        <w:t>3</w:t>
      </w:r>
      <w:r w:rsidR="00203E7A" w:rsidRPr="00EB5B72">
        <w:rPr>
          <w:rFonts w:ascii="Times New Roman" w:hAnsi="Times New Roman"/>
          <w:bCs/>
          <w:sz w:val="24"/>
          <w:szCs w:val="24"/>
          <w:lang w:val="en-GB"/>
        </w:rPr>
        <w:t xml:space="preserve"> </w:t>
      </w:r>
      <w:proofErr w:type="spellStart"/>
      <w:r w:rsidR="00203E7A" w:rsidRPr="00EB5B72">
        <w:rPr>
          <w:rFonts w:ascii="Times New Roman" w:hAnsi="Times New Roman"/>
          <w:bCs/>
          <w:sz w:val="24"/>
          <w:szCs w:val="24"/>
          <w:lang w:val="en-GB"/>
        </w:rPr>
        <w:t>metais</w:t>
      </w:r>
      <w:proofErr w:type="spellEnd"/>
      <w:r w:rsidR="00203E7A" w:rsidRPr="00EB5B72">
        <w:rPr>
          <w:rFonts w:ascii="Times New Roman" w:hAnsi="Times New Roman"/>
          <w:bCs/>
          <w:sz w:val="24"/>
          <w:szCs w:val="24"/>
          <w:lang w:val="en-GB"/>
        </w:rPr>
        <w:t xml:space="preserve"> </w:t>
      </w:r>
      <w:proofErr w:type="spellStart"/>
      <w:r w:rsidR="00203E7A" w:rsidRPr="00EB5B72">
        <w:rPr>
          <w:rFonts w:ascii="Times New Roman" w:hAnsi="Times New Roman"/>
          <w:bCs/>
          <w:sz w:val="24"/>
          <w:szCs w:val="24"/>
          <w:lang w:val="en-GB"/>
        </w:rPr>
        <w:t>mokyklų</w:t>
      </w:r>
      <w:proofErr w:type="spellEnd"/>
      <w:r w:rsidR="00203E7A" w:rsidRPr="00EB5B72">
        <w:rPr>
          <w:rFonts w:ascii="Times New Roman" w:hAnsi="Times New Roman"/>
          <w:bCs/>
          <w:sz w:val="24"/>
          <w:szCs w:val="24"/>
          <w:lang w:val="en-GB"/>
        </w:rPr>
        <w:t xml:space="preserve"> </w:t>
      </w:r>
      <w:proofErr w:type="spellStart"/>
      <w:r w:rsidR="00203E7A" w:rsidRPr="00EB5B72">
        <w:rPr>
          <w:rFonts w:ascii="Times New Roman" w:hAnsi="Times New Roman"/>
          <w:bCs/>
          <w:sz w:val="24"/>
          <w:szCs w:val="24"/>
          <w:lang w:val="en-GB"/>
        </w:rPr>
        <w:t>tinklo</w:t>
      </w:r>
      <w:proofErr w:type="spellEnd"/>
      <w:r w:rsidR="00203E7A" w:rsidRPr="00EB5B72">
        <w:rPr>
          <w:rFonts w:ascii="Times New Roman" w:hAnsi="Times New Roman"/>
          <w:bCs/>
          <w:sz w:val="24"/>
          <w:szCs w:val="24"/>
          <w:lang w:val="en-GB"/>
        </w:rPr>
        <w:t xml:space="preserve"> </w:t>
      </w:r>
      <w:proofErr w:type="spellStart"/>
      <w:r w:rsidR="00203E7A" w:rsidRPr="00EB5B72">
        <w:rPr>
          <w:rFonts w:ascii="Times New Roman" w:hAnsi="Times New Roman"/>
          <w:bCs/>
          <w:sz w:val="24"/>
          <w:szCs w:val="24"/>
          <w:lang w:val="en-GB"/>
        </w:rPr>
        <w:t>pokyči</w:t>
      </w:r>
      <w:proofErr w:type="spellEnd"/>
      <w:r w:rsidR="000F5260" w:rsidRPr="00EB5B72">
        <w:rPr>
          <w:rFonts w:ascii="Times New Roman" w:hAnsi="Times New Roman"/>
          <w:bCs/>
          <w:sz w:val="24"/>
          <w:szCs w:val="24"/>
        </w:rPr>
        <w:t>ų nebuvo.</w:t>
      </w:r>
      <w:r w:rsidR="007917E8" w:rsidRPr="00EB5B72">
        <w:rPr>
          <w:rFonts w:ascii="Times New Roman" w:hAnsi="Times New Roman"/>
          <w:bCs/>
          <w:sz w:val="24"/>
          <w:szCs w:val="24"/>
        </w:rPr>
        <w:t xml:space="preserve"> </w:t>
      </w:r>
      <w:proofErr w:type="spellStart"/>
      <w:r w:rsidR="00203E7A" w:rsidRPr="00EB5B72">
        <w:rPr>
          <w:rFonts w:ascii="Times New Roman" w:hAnsi="Times New Roman"/>
          <w:sz w:val="24"/>
          <w:szCs w:val="24"/>
          <w:shd w:val="clear" w:color="auto" w:fill="FFFFFF"/>
          <w:lang w:val="en-GB"/>
        </w:rPr>
        <w:t>Lyginant</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trejų</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metų</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laikotarpį</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švietimo</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įstaigų</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skaičius</w:t>
      </w:r>
      <w:proofErr w:type="spellEnd"/>
      <w:r w:rsidR="00203E7A" w:rsidRPr="00EB5B72">
        <w:rPr>
          <w:rFonts w:ascii="Times New Roman" w:hAnsi="Times New Roman"/>
          <w:sz w:val="24"/>
          <w:szCs w:val="24"/>
          <w:shd w:val="clear" w:color="auto" w:fill="FFFFFF"/>
          <w:lang w:val="en-GB"/>
        </w:rPr>
        <w:t xml:space="preserve"> </w:t>
      </w:r>
      <w:proofErr w:type="spellStart"/>
      <w:r w:rsidR="00203E7A" w:rsidRPr="00EB5B72">
        <w:rPr>
          <w:rFonts w:ascii="Times New Roman" w:hAnsi="Times New Roman"/>
          <w:sz w:val="24"/>
          <w:szCs w:val="24"/>
          <w:shd w:val="clear" w:color="auto" w:fill="FFFFFF"/>
          <w:lang w:val="en-GB"/>
        </w:rPr>
        <w:t>nekito</w:t>
      </w:r>
      <w:proofErr w:type="spellEnd"/>
      <w:r w:rsidR="00203E7A" w:rsidRPr="00EB5B72">
        <w:rPr>
          <w:rFonts w:ascii="Times New Roman" w:hAnsi="Times New Roman"/>
          <w:sz w:val="24"/>
          <w:szCs w:val="24"/>
          <w:shd w:val="clear" w:color="auto" w:fill="FFFFFF"/>
          <w:lang w:val="en-GB"/>
        </w:rPr>
        <w:t>.</w:t>
      </w:r>
    </w:p>
    <w:p w14:paraId="550067CF" w14:textId="77777777" w:rsidR="00E01E16" w:rsidRPr="00EB5B72" w:rsidRDefault="00E01E16" w:rsidP="00203E7A">
      <w:pPr>
        <w:tabs>
          <w:tab w:val="left" w:pos="935"/>
        </w:tabs>
        <w:suppressAutoHyphens w:val="0"/>
        <w:autoSpaceDN/>
        <w:spacing w:after="0" w:line="276" w:lineRule="auto"/>
        <w:ind w:firstLine="709"/>
        <w:jc w:val="both"/>
        <w:textAlignment w:val="auto"/>
        <w:rPr>
          <w:rFonts w:ascii="Times New Roman" w:hAnsi="Times New Roman"/>
          <w:sz w:val="24"/>
          <w:szCs w:val="24"/>
          <w:shd w:val="clear" w:color="auto" w:fill="FFFFFF"/>
          <w:lang w:val="en-GB"/>
        </w:rPr>
      </w:pPr>
    </w:p>
    <w:p w14:paraId="694F5857" w14:textId="2DE9842B" w:rsidR="00203E7A" w:rsidRPr="00EB5B72" w:rsidRDefault="002820DD" w:rsidP="00E01E16">
      <w:pPr>
        <w:tabs>
          <w:tab w:val="left" w:pos="935"/>
        </w:tabs>
        <w:suppressAutoHyphens w:val="0"/>
        <w:autoSpaceDN/>
        <w:spacing w:after="0" w:line="276" w:lineRule="auto"/>
        <w:ind w:firstLine="709"/>
        <w:jc w:val="center"/>
        <w:textAlignment w:val="auto"/>
        <w:rPr>
          <w:rFonts w:ascii="Times New Roman" w:hAnsi="Times New Roman"/>
          <w:b/>
          <w:bCs/>
          <w:sz w:val="24"/>
          <w:szCs w:val="24"/>
          <w:shd w:val="clear" w:color="auto" w:fill="FFFFFF"/>
          <w:lang w:val="en-GB"/>
        </w:rPr>
      </w:pPr>
      <w:r w:rsidRPr="00EB5B72">
        <w:rPr>
          <w:rFonts w:ascii="Times New Roman" w:hAnsi="Times New Roman"/>
          <w:b/>
          <w:bCs/>
          <w:sz w:val="24"/>
          <w:szCs w:val="24"/>
        </w:rPr>
        <w:t>Š</w:t>
      </w:r>
      <w:r w:rsidR="00E01E16" w:rsidRPr="00EB5B72">
        <w:rPr>
          <w:rFonts w:ascii="Times New Roman" w:hAnsi="Times New Roman"/>
          <w:b/>
          <w:bCs/>
          <w:sz w:val="24"/>
          <w:szCs w:val="24"/>
        </w:rPr>
        <w:t xml:space="preserve">vietimo įstaigų </w:t>
      </w:r>
      <w:r w:rsidRPr="00EB5B72">
        <w:rPr>
          <w:rFonts w:ascii="Times New Roman" w:hAnsi="Times New Roman"/>
          <w:b/>
          <w:bCs/>
          <w:sz w:val="24"/>
          <w:szCs w:val="24"/>
        </w:rPr>
        <w:t>kaita rajone</w:t>
      </w:r>
    </w:p>
    <w:tbl>
      <w:tblPr>
        <w:tblW w:w="9356" w:type="dxa"/>
        <w:tblInd w:w="-5" w:type="dxa"/>
        <w:tblLayout w:type="fixed"/>
        <w:tblLook w:val="0000" w:firstRow="0" w:lastRow="0" w:firstColumn="0" w:lastColumn="0" w:noHBand="0" w:noVBand="0"/>
      </w:tblPr>
      <w:tblGrid>
        <w:gridCol w:w="1701"/>
        <w:gridCol w:w="1276"/>
        <w:gridCol w:w="1134"/>
        <w:gridCol w:w="992"/>
        <w:gridCol w:w="993"/>
        <w:gridCol w:w="992"/>
        <w:gridCol w:w="1134"/>
        <w:gridCol w:w="1134"/>
      </w:tblGrid>
      <w:tr w:rsidR="00EB5B72" w:rsidRPr="00EB5B72" w14:paraId="4B9E8A88" w14:textId="77777777" w:rsidTr="00FF6EAD">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34C8D4F"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Mokslo</w:t>
            </w:r>
            <w:proofErr w:type="spellEnd"/>
          </w:p>
          <w:p w14:paraId="4AD5D71B"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metai</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8AA049F"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Mokyklų</w:t>
            </w:r>
            <w:proofErr w:type="spellEnd"/>
            <w:r w:rsidRPr="00EB5B72">
              <w:rPr>
                <w:rFonts w:ascii="Times New Roman" w:hAnsi="Times New Roman"/>
                <w:b/>
                <w:lang w:val="en-GB"/>
              </w:rPr>
              <w:t xml:space="preserve"> </w:t>
            </w:r>
          </w:p>
          <w:p w14:paraId="7D800B1E"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skaičius</w:t>
            </w:r>
            <w:proofErr w:type="spellEnd"/>
            <w:r w:rsidRPr="00EB5B72">
              <w:rPr>
                <w:rFonts w:ascii="Times New Roman" w:hAnsi="Times New Roman"/>
                <w:b/>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37896A"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Švietimo</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įstaigų</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ikimo-kyklinio</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ugdymo</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skyriai</w:t>
            </w:r>
            <w:proofErr w:type="spellEnd"/>
            <w:r w:rsidRPr="00EB5B72">
              <w:rPr>
                <w:rFonts w:ascii="Times New Roman" w:hAnsi="Times New Roman"/>
                <w:b/>
                <w:lang w:val="en-GB"/>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19F89BD"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Pagrin-dinės</w:t>
            </w:r>
            <w:proofErr w:type="spellEnd"/>
          </w:p>
          <w:p w14:paraId="7073F684"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mokyk-los</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BC52482"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Progim</w:t>
            </w:r>
            <w:proofErr w:type="spellEnd"/>
            <w:r w:rsidRPr="00EB5B72">
              <w:rPr>
                <w:rFonts w:ascii="Times New Roman" w:hAnsi="Times New Roman"/>
                <w:b/>
                <w:lang w:val="en-GB"/>
              </w:rPr>
              <w:t>-</w:t>
            </w:r>
          </w:p>
          <w:p w14:paraId="45166120"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nazijos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698D08F"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Gimna</w:t>
            </w:r>
            <w:proofErr w:type="spellEnd"/>
            <w:r w:rsidRPr="00EB5B72">
              <w:rPr>
                <w:rFonts w:ascii="Times New Roman" w:hAnsi="Times New Roman"/>
                <w:b/>
                <w:lang w:val="en-GB"/>
              </w:rPr>
              <w:t>-</w:t>
            </w:r>
          </w:p>
          <w:p w14:paraId="2F85BFD0"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zijos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91C5B71"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Ikimo-kyklinio</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ugdymo</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mokyk-los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FECBF77" w14:textId="77777777" w:rsidR="00203E7A" w:rsidRPr="00EB5B72" w:rsidRDefault="00203E7A" w:rsidP="00203E7A">
            <w:pPr>
              <w:suppressAutoHyphens w:val="0"/>
              <w:autoSpaceDE w:val="0"/>
              <w:adjustRightInd w:val="0"/>
              <w:spacing w:after="0"/>
              <w:jc w:val="center"/>
              <w:textAlignment w:val="auto"/>
              <w:rPr>
                <w:rFonts w:ascii="Times New Roman" w:hAnsi="Times New Roman"/>
                <w:b/>
                <w:lang w:val="en-GB"/>
              </w:rPr>
            </w:pPr>
            <w:proofErr w:type="spellStart"/>
            <w:r w:rsidRPr="00EB5B72">
              <w:rPr>
                <w:rFonts w:ascii="Times New Roman" w:hAnsi="Times New Roman"/>
                <w:b/>
                <w:lang w:val="en-GB"/>
              </w:rPr>
              <w:t>Neforma</w:t>
            </w:r>
            <w:proofErr w:type="spellEnd"/>
            <w:r w:rsidRPr="00EB5B72">
              <w:rPr>
                <w:rFonts w:ascii="Times New Roman" w:hAnsi="Times New Roman"/>
                <w:b/>
                <w:lang w:val="en-GB"/>
              </w:rPr>
              <w:t>-</w:t>
            </w:r>
          </w:p>
          <w:p w14:paraId="087A01AA" w14:textId="77777777" w:rsidR="00203E7A" w:rsidRPr="00EB5B72" w:rsidRDefault="00203E7A" w:rsidP="00203E7A">
            <w:pPr>
              <w:suppressAutoHyphens w:val="0"/>
              <w:autoSpaceDE w:val="0"/>
              <w:adjustRightInd w:val="0"/>
              <w:spacing w:after="0"/>
              <w:jc w:val="center"/>
              <w:textAlignment w:val="auto"/>
              <w:rPr>
                <w:rFonts w:cs="Calibri"/>
                <w:b/>
                <w:lang w:val="en-GB"/>
              </w:rPr>
            </w:pPr>
            <w:proofErr w:type="spellStart"/>
            <w:r w:rsidRPr="00EB5B72">
              <w:rPr>
                <w:rFonts w:ascii="Times New Roman" w:hAnsi="Times New Roman"/>
                <w:b/>
                <w:lang w:val="en-GB"/>
              </w:rPr>
              <w:t>liojo</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vaikų</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švietimo</w:t>
            </w:r>
            <w:proofErr w:type="spellEnd"/>
            <w:r w:rsidRPr="00EB5B72">
              <w:rPr>
                <w:rFonts w:ascii="Times New Roman" w:hAnsi="Times New Roman"/>
                <w:b/>
                <w:lang w:val="en-GB"/>
              </w:rPr>
              <w:t xml:space="preserve"> mokyklos</w:t>
            </w:r>
          </w:p>
        </w:tc>
      </w:tr>
      <w:tr w:rsidR="00EB5B72" w:rsidRPr="00EB5B72" w14:paraId="5441F649" w14:textId="77777777" w:rsidTr="000F5260">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590830" w14:textId="58DB5237"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2023-2024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9BE019" w14:textId="456899A6"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F0DD92" w14:textId="0AE67023"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71169C" w14:textId="444C7473" w:rsidR="000F5260" w:rsidRPr="00EB5B72" w:rsidRDefault="00F666E9"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7D4027" w14:textId="7255F770"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2FE12" w14:textId="670287C9"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A9D395" w14:textId="67200CD9"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26A2D7" w14:textId="5399D113" w:rsidR="000F5260" w:rsidRPr="00EB5B72" w:rsidRDefault="000F5260" w:rsidP="00203E7A">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lang w:val="en-GB"/>
              </w:rPr>
              <w:t>2</w:t>
            </w:r>
          </w:p>
        </w:tc>
      </w:tr>
      <w:tr w:rsidR="00EB5B72" w:rsidRPr="00EB5B72" w14:paraId="4C425D1D" w14:textId="77777777" w:rsidTr="00203E7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C3570F4"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2022-2023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93B098C"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8EA0F94"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 xml:space="preserve">2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64AB28"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F070A41"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212897"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F1F25E9"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8FE3BA0" w14:textId="77777777" w:rsidR="00203E7A" w:rsidRPr="00EB5B72" w:rsidRDefault="00203E7A" w:rsidP="00203E7A">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lang w:val="en-GB"/>
              </w:rPr>
              <w:t>2</w:t>
            </w:r>
          </w:p>
        </w:tc>
      </w:tr>
      <w:tr w:rsidR="00EB5B72" w:rsidRPr="00EB5B72" w14:paraId="3DBE7133" w14:textId="77777777" w:rsidTr="00203E7A">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FB0245"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2021-2022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92D7A6"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67D930"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 xml:space="preserve">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703F722"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2C8E06"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513845"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E8A2D4"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3BB9135" w14:textId="77777777" w:rsidR="00203E7A" w:rsidRPr="00EB5B72" w:rsidRDefault="00203E7A" w:rsidP="00203E7A">
            <w:pPr>
              <w:suppressAutoHyphens w:val="0"/>
              <w:autoSpaceDE w:val="0"/>
              <w:adjustRightInd w:val="0"/>
              <w:spacing w:after="0" w:line="259" w:lineRule="auto"/>
              <w:jc w:val="center"/>
              <w:textAlignment w:val="auto"/>
              <w:rPr>
                <w:rFonts w:ascii="Times New Roman" w:hAnsi="Times New Roman"/>
                <w:lang w:val="en-GB"/>
              </w:rPr>
            </w:pPr>
            <w:r w:rsidRPr="00EB5B72">
              <w:rPr>
                <w:rFonts w:ascii="Times New Roman" w:hAnsi="Times New Roman"/>
                <w:lang w:val="en-GB"/>
              </w:rPr>
              <w:t>2</w:t>
            </w:r>
          </w:p>
        </w:tc>
      </w:tr>
    </w:tbl>
    <w:p w14:paraId="7995356D" w14:textId="36A1BAA2" w:rsidR="00203E7A" w:rsidRPr="00EB5B72" w:rsidRDefault="00203E7A" w:rsidP="00203E7A">
      <w:pPr>
        <w:tabs>
          <w:tab w:val="left" w:pos="1296"/>
        </w:tabs>
        <w:suppressAutoHyphens w:val="0"/>
        <w:autoSpaceDE w:val="0"/>
        <w:adjustRightInd w:val="0"/>
        <w:spacing w:after="0"/>
        <w:ind w:firstLine="709"/>
        <w:textAlignment w:val="auto"/>
        <w:rPr>
          <w:rFonts w:ascii="Times New Roman" w:hAnsi="Times New Roman"/>
          <w:i/>
          <w:iCs/>
          <w:sz w:val="20"/>
          <w:szCs w:val="20"/>
          <w:lang w:val="en-GB"/>
        </w:rPr>
      </w:pPr>
      <w:proofErr w:type="spellStart"/>
      <w:r w:rsidRPr="00EB5B72">
        <w:rPr>
          <w:rFonts w:ascii="Times New Roman" w:hAnsi="Times New Roman"/>
          <w:i/>
          <w:iCs/>
          <w:sz w:val="20"/>
          <w:szCs w:val="20"/>
          <w:lang w:val="en-GB"/>
        </w:rPr>
        <w:t>Pastaba</w:t>
      </w:r>
      <w:proofErr w:type="spellEnd"/>
      <w:r w:rsidRPr="00EB5B72">
        <w:rPr>
          <w:rFonts w:ascii="Times New Roman" w:hAnsi="Times New Roman"/>
          <w:i/>
          <w:iCs/>
          <w:sz w:val="20"/>
          <w:szCs w:val="20"/>
          <w:lang w:val="en-GB"/>
        </w:rPr>
        <w:t>.</w:t>
      </w:r>
      <w:r w:rsidRPr="00EB5B72">
        <w:rPr>
          <w:rFonts w:ascii="Times New Roman" w:hAnsi="Times New Roman"/>
          <w:i/>
          <w:iCs/>
          <w:sz w:val="24"/>
          <w:szCs w:val="24"/>
          <w:lang w:val="en-GB"/>
        </w:rPr>
        <w:t xml:space="preserve"> </w:t>
      </w:r>
      <w:proofErr w:type="spellStart"/>
      <w:r w:rsidRPr="00EB5B72">
        <w:rPr>
          <w:rFonts w:ascii="Times New Roman" w:hAnsi="Times New Roman"/>
          <w:i/>
          <w:iCs/>
          <w:sz w:val="20"/>
          <w:szCs w:val="20"/>
          <w:lang w:val="en-GB"/>
        </w:rPr>
        <w:t>Švietimo</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įstaigų</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ikimokyklinio</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ugdymo</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skyriai</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nėra</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atskiri</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juridiniai</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vienetai</w:t>
      </w:r>
      <w:proofErr w:type="spellEnd"/>
      <w:r w:rsidRPr="00EB5B72">
        <w:rPr>
          <w:rFonts w:ascii="Times New Roman" w:hAnsi="Times New Roman"/>
          <w:i/>
          <w:iCs/>
          <w:sz w:val="20"/>
          <w:szCs w:val="20"/>
          <w:lang w:val="en-GB"/>
        </w:rPr>
        <w:t xml:space="preserve"> (tai </w:t>
      </w:r>
      <w:proofErr w:type="spellStart"/>
      <w:r w:rsidRPr="00EB5B72">
        <w:rPr>
          <w:rFonts w:ascii="Times New Roman" w:hAnsi="Times New Roman"/>
          <w:i/>
          <w:iCs/>
          <w:sz w:val="20"/>
          <w:szCs w:val="20"/>
          <w:lang w:val="en-GB"/>
        </w:rPr>
        <w:t>bendrojo</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ugdymo</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mokyklų</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skyriai</w:t>
      </w:r>
      <w:proofErr w:type="spellEnd"/>
      <w:r w:rsidRPr="00EB5B72">
        <w:rPr>
          <w:rFonts w:ascii="Times New Roman" w:hAnsi="Times New Roman"/>
          <w:i/>
          <w:iCs/>
          <w:sz w:val="20"/>
          <w:szCs w:val="20"/>
          <w:lang w:val="en-GB"/>
        </w:rPr>
        <w:t>).</w:t>
      </w:r>
    </w:p>
    <w:p w14:paraId="6C2F803F" w14:textId="447B93F2" w:rsidR="00203E7A" w:rsidRPr="00EB5B72" w:rsidRDefault="00203E7A" w:rsidP="00203E7A">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EB5B72">
        <w:rPr>
          <w:rFonts w:ascii="Times New Roman" w:hAnsi="Times New Roman"/>
          <w:i/>
          <w:sz w:val="20"/>
          <w:szCs w:val="20"/>
          <w:lang w:val="en-GB"/>
        </w:rPr>
        <w:t>Duomenų</w:t>
      </w:r>
      <w:proofErr w:type="spellEnd"/>
      <w:r w:rsidRPr="00EB5B72">
        <w:rPr>
          <w:rFonts w:ascii="Times New Roman" w:hAnsi="Times New Roman"/>
          <w:i/>
          <w:sz w:val="20"/>
          <w:szCs w:val="20"/>
          <w:lang w:val="en-GB"/>
        </w:rPr>
        <w:t xml:space="preserve"> </w:t>
      </w:r>
      <w:proofErr w:type="spellStart"/>
      <w:r w:rsidRPr="00EB5B72">
        <w:rPr>
          <w:rFonts w:ascii="Times New Roman" w:hAnsi="Times New Roman"/>
          <w:i/>
          <w:sz w:val="20"/>
          <w:szCs w:val="20"/>
          <w:lang w:val="en-GB"/>
        </w:rPr>
        <w:t>šaltinis</w:t>
      </w:r>
      <w:proofErr w:type="spellEnd"/>
      <w:r w:rsidRPr="00EB5B72">
        <w:rPr>
          <w:rFonts w:ascii="Times New Roman" w:hAnsi="Times New Roman"/>
          <w:i/>
          <w:sz w:val="20"/>
          <w:szCs w:val="20"/>
          <w:lang w:val="en-GB"/>
        </w:rPr>
        <w:t xml:space="preserve"> – ŠMIR.</w:t>
      </w:r>
    </w:p>
    <w:p w14:paraId="441C3B44" w14:textId="77777777" w:rsidR="00F666E9" w:rsidRPr="00EB5B72" w:rsidRDefault="00F666E9" w:rsidP="00203E7A">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
    <w:p w14:paraId="23881B38" w14:textId="48A11938" w:rsidR="00690CB1" w:rsidRPr="00EB5B72" w:rsidRDefault="00690CB1" w:rsidP="005D4DE4">
      <w:pPr>
        <w:suppressAutoHyphens w:val="0"/>
        <w:autoSpaceDE w:val="0"/>
        <w:adjustRightInd w:val="0"/>
        <w:spacing w:after="0" w:line="276" w:lineRule="auto"/>
        <w:ind w:firstLine="709"/>
        <w:jc w:val="both"/>
        <w:textAlignment w:val="auto"/>
        <w:rPr>
          <w:rFonts w:ascii="Times New Roman" w:hAnsi="Times New Roman"/>
          <w:sz w:val="24"/>
          <w:szCs w:val="24"/>
          <w:lang w:val="en-GB"/>
        </w:rPr>
      </w:pPr>
      <w:r w:rsidRPr="00EB5B72">
        <w:rPr>
          <w:rFonts w:ascii="Times New Roman" w:hAnsi="Times New Roman"/>
          <w:sz w:val="24"/>
          <w:szCs w:val="24"/>
          <w:lang w:val="en-GB"/>
        </w:rPr>
        <w:t>202</w:t>
      </w:r>
      <w:r w:rsidR="00F666E9" w:rsidRPr="00EB5B72">
        <w:rPr>
          <w:rFonts w:ascii="Times New Roman" w:hAnsi="Times New Roman"/>
          <w:sz w:val="24"/>
          <w:szCs w:val="24"/>
          <w:lang w:val="en-GB"/>
        </w:rPr>
        <w:t>3</w:t>
      </w:r>
      <w:r w:rsidRPr="00EB5B72">
        <w:rPr>
          <w:rFonts w:ascii="Times New Roman" w:hAnsi="Times New Roman"/>
          <w:sz w:val="24"/>
          <w:szCs w:val="24"/>
          <w:lang w:val="en-GB"/>
        </w:rPr>
        <w:t xml:space="preserve"> m. </w:t>
      </w:r>
      <w:proofErr w:type="spellStart"/>
      <w:r w:rsidRPr="00EB5B72">
        <w:rPr>
          <w:rFonts w:ascii="Times New Roman" w:hAnsi="Times New Roman"/>
          <w:sz w:val="24"/>
          <w:szCs w:val="24"/>
          <w:lang w:val="en-GB"/>
        </w:rPr>
        <w:t>rugs</w:t>
      </w:r>
      <w:r w:rsidR="00F666E9" w:rsidRPr="00EB5B72">
        <w:rPr>
          <w:rFonts w:ascii="Times New Roman" w:hAnsi="Times New Roman"/>
          <w:sz w:val="24"/>
          <w:szCs w:val="24"/>
          <w:lang w:val="en-GB"/>
        </w:rPr>
        <w:t>ėjo</w:t>
      </w:r>
      <w:proofErr w:type="spellEnd"/>
      <w:r w:rsidR="00F666E9" w:rsidRPr="00EB5B72">
        <w:rPr>
          <w:rFonts w:ascii="Times New Roman" w:hAnsi="Times New Roman"/>
          <w:sz w:val="24"/>
          <w:szCs w:val="24"/>
          <w:lang w:val="en-GB"/>
        </w:rPr>
        <w:t xml:space="preserve"> 1 d. </w:t>
      </w:r>
      <w:proofErr w:type="spellStart"/>
      <w:r w:rsidR="00F666E9" w:rsidRPr="00EB5B72">
        <w:rPr>
          <w:rFonts w:ascii="Times New Roman" w:hAnsi="Times New Roman"/>
          <w:sz w:val="24"/>
          <w:szCs w:val="24"/>
          <w:lang w:val="en-GB"/>
        </w:rPr>
        <w:t>pagal</w:t>
      </w:r>
      <w:proofErr w:type="spellEnd"/>
      <w:r w:rsidR="00F666E9" w:rsidRPr="00EB5B72">
        <w:rPr>
          <w:rFonts w:ascii="Times New Roman" w:hAnsi="Times New Roman"/>
          <w:sz w:val="24"/>
          <w:szCs w:val="24"/>
          <w:lang w:val="en-GB"/>
        </w:rPr>
        <w:t xml:space="preserve"> </w:t>
      </w:r>
      <w:proofErr w:type="spellStart"/>
      <w:r w:rsidR="00F666E9" w:rsidRPr="00EB5B72">
        <w:rPr>
          <w:rFonts w:ascii="Times New Roman" w:hAnsi="Times New Roman"/>
          <w:sz w:val="24"/>
          <w:szCs w:val="24"/>
          <w:lang w:val="en-GB"/>
        </w:rPr>
        <w:t>ikimokyklinio</w:t>
      </w:r>
      <w:proofErr w:type="spellEnd"/>
      <w:r w:rsidR="00F666E9"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00F666E9" w:rsidRPr="00EB5B72">
        <w:rPr>
          <w:rFonts w:ascii="Times New Roman" w:hAnsi="Times New Roman"/>
          <w:sz w:val="24"/>
          <w:szCs w:val="24"/>
          <w:lang w:val="en-GB"/>
        </w:rPr>
        <w:t>ir</w:t>
      </w:r>
      <w:proofErr w:type="spellEnd"/>
      <w:r w:rsidR="00F666E9" w:rsidRPr="00EB5B72">
        <w:rPr>
          <w:rFonts w:ascii="Times New Roman" w:hAnsi="Times New Roman"/>
          <w:sz w:val="24"/>
          <w:szCs w:val="24"/>
          <w:lang w:val="en-GB"/>
        </w:rPr>
        <w:t xml:space="preserve"> </w:t>
      </w:r>
      <w:proofErr w:type="spellStart"/>
      <w:r w:rsidR="00F666E9" w:rsidRPr="00EB5B72">
        <w:rPr>
          <w:rFonts w:ascii="Times New Roman" w:hAnsi="Times New Roman"/>
          <w:sz w:val="24"/>
          <w:szCs w:val="24"/>
          <w:lang w:val="en-GB"/>
        </w:rPr>
        <w:t>pradinio</w:t>
      </w:r>
      <w:proofErr w:type="spellEnd"/>
      <w:r w:rsidR="00F666E9"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programas</w:t>
      </w:r>
      <w:proofErr w:type="spellEnd"/>
      <w:r w:rsidRPr="00EB5B72">
        <w:rPr>
          <w:rFonts w:ascii="Times New Roman" w:hAnsi="Times New Roman"/>
          <w:sz w:val="24"/>
          <w:szCs w:val="24"/>
          <w:lang w:val="en-GB"/>
        </w:rPr>
        <w:t xml:space="preserve"> VšĮ „</w:t>
      </w:r>
      <w:proofErr w:type="spellStart"/>
      <w:r w:rsidRPr="00EB5B72">
        <w:rPr>
          <w:rFonts w:ascii="Times New Roman" w:hAnsi="Times New Roman"/>
          <w:sz w:val="24"/>
          <w:szCs w:val="24"/>
          <w:lang w:val="en-GB"/>
        </w:rPr>
        <w:t>Akademija</w:t>
      </w:r>
      <w:proofErr w:type="spellEnd"/>
      <w:r w:rsidRPr="00EB5B72">
        <w:rPr>
          <w:rFonts w:ascii="Times New Roman" w:hAnsi="Times New Roman"/>
          <w:sz w:val="24"/>
          <w:szCs w:val="24"/>
          <w:lang w:val="en-GB"/>
        </w:rPr>
        <w:t xml:space="preserve"> </w:t>
      </w:r>
      <w:proofErr w:type="spellStart"/>
      <w:proofErr w:type="gramStart"/>
      <w:r w:rsidRPr="00EB5B72">
        <w:rPr>
          <w:rFonts w:ascii="Times New Roman" w:hAnsi="Times New Roman"/>
          <w:sz w:val="24"/>
          <w:szCs w:val="24"/>
          <w:lang w:val="en-GB"/>
        </w:rPr>
        <w:t>gamtoje</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ugdėsi</w:t>
      </w:r>
      <w:proofErr w:type="spellEnd"/>
      <w:proofErr w:type="gramEnd"/>
      <w:r w:rsidRPr="00EB5B72">
        <w:rPr>
          <w:rFonts w:ascii="Times New Roman" w:hAnsi="Times New Roman"/>
          <w:sz w:val="24"/>
          <w:szCs w:val="24"/>
          <w:lang w:val="en-GB"/>
        </w:rPr>
        <w:t xml:space="preserve"> </w:t>
      </w:r>
      <w:r w:rsidR="001C24FD" w:rsidRPr="00EB5B72">
        <w:rPr>
          <w:rFonts w:ascii="Times New Roman" w:hAnsi="Times New Roman"/>
          <w:sz w:val="24"/>
          <w:szCs w:val="24"/>
          <w:lang w:val="en-GB"/>
        </w:rPr>
        <w:t>53</w:t>
      </w:r>
      <w:r w:rsidRPr="00EB5B72">
        <w:rPr>
          <w:rFonts w:ascii="Times New Roman" w:hAnsi="Times New Roman"/>
          <w:sz w:val="24"/>
          <w:szCs w:val="24"/>
          <w:lang w:val="en-GB"/>
        </w:rPr>
        <w:t xml:space="preserve"> (202</w:t>
      </w:r>
      <w:r w:rsidR="00F666E9" w:rsidRPr="00EB5B72">
        <w:rPr>
          <w:rFonts w:ascii="Times New Roman" w:hAnsi="Times New Roman"/>
          <w:sz w:val="24"/>
          <w:szCs w:val="24"/>
          <w:lang w:val="en-GB"/>
        </w:rPr>
        <w:t>2</w:t>
      </w:r>
      <w:r w:rsidRPr="00EB5B72">
        <w:rPr>
          <w:rFonts w:ascii="Times New Roman" w:hAnsi="Times New Roman"/>
          <w:sz w:val="24"/>
          <w:szCs w:val="24"/>
          <w:lang w:val="en-GB"/>
        </w:rPr>
        <w:t xml:space="preserve"> - </w:t>
      </w:r>
      <w:r w:rsidR="00F666E9" w:rsidRPr="00EB5B72">
        <w:rPr>
          <w:rFonts w:ascii="Times New Roman" w:hAnsi="Times New Roman"/>
          <w:sz w:val="24"/>
          <w:szCs w:val="24"/>
          <w:lang w:val="en-GB"/>
        </w:rPr>
        <w:t>35</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vaikai</w:t>
      </w:r>
      <w:proofErr w:type="spellEnd"/>
      <w:r w:rsidRPr="00EB5B72">
        <w:rPr>
          <w:rFonts w:ascii="Times New Roman" w:hAnsi="Times New Roman"/>
          <w:sz w:val="24"/>
          <w:szCs w:val="24"/>
          <w:lang w:val="en-GB"/>
        </w:rPr>
        <w:t>.</w:t>
      </w:r>
    </w:p>
    <w:p w14:paraId="6EA9BE9C" w14:textId="77777777" w:rsidR="00E01E16" w:rsidRPr="00EB5B72" w:rsidRDefault="00E01E16" w:rsidP="007917E8">
      <w:pPr>
        <w:suppressAutoHyphens w:val="0"/>
        <w:autoSpaceDE w:val="0"/>
        <w:adjustRightInd w:val="0"/>
        <w:spacing w:after="0" w:line="276" w:lineRule="auto"/>
        <w:jc w:val="both"/>
        <w:textAlignment w:val="auto"/>
        <w:rPr>
          <w:rFonts w:ascii="Times New Roman" w:hAnsi="Times New Roman"/>
          <w:sz w:val="24"/>
          <w:szCs w:val="24"/>
          <w:lang w:val="en-GB"/>
        </w:rPr>
      </w:pPr>
    </w:p>
    <w:p w14:paraId="4621F762" w14:textId="6C63E3F9" w:rsidR="00203E7A" w:rsidRPr="00EB5B72" w:rsidRDefault="00E01E16" w:rsidP="00302C36">
      <w:pPr>
        <w:suppressAutoHyphens w:val="0"/>
        <w:ind w:right="-285"/>
        <w:jc w:val="center"/>
        <w:textAlignment w:val="auto"/>
        <w:rPr>
          <w:rFonts w:ascii="Times New Roman" w:eastAsia="Times New Roman" w:hAnsi="Times New Roman"/>
          <w:b/>
          <w:sz w:val="24"/>
          <w:szCs w:val="24"/>
        </w:rPr>
      </w:pPr>
      <w:r w:rsidRPr="00EB5B72">
        <w:rPr>
          <w:rFonts w:ascii="Times New Roman" w:eastAsia="Times New Roman" w:hAnsi="Times New Roman"/>
          <w:b/>
          <w:sz w:val="24"/>
          <w:szCs w:val="24"/>
        </w:rPr>
        <w:t>Mokinių/vaikų skaičius pagal ugdymo programas</w:t>
      </w:r>
    </w:p>
    <w:tbl>
      <w:tblPr>
        <w:tblW w:w="9498" w:type="dxa"/>
        <w:tblInd w:w="-4" w:type="dxa"/>
        <w:tblLayout w:type="fixed"/>
        <w:tblLook w:val="0000" w:firstRow="0" w:lastRow="0" w:firstColumn="0" w:lastColumn="0" w:noHBand="0" w:noVBand="0"/>
      </w:tblPr>
      <w:tblGrid>
        <w:gridCol w:w="3402"/>
        <w:gridCol w:w="1701"/>
        <w:gridCol w:w="2268"/>
        <w:gridCol w:w="2127"/>
      </w:tblGrid>
      <w:tr w:rsidR="00EB5B72" w:rsidRPr="00EB5B72" w14:paraId="5A266E5B" w14:textId="50B01F06" w:rsidTr="00F666E9">
        <w:trPr>
          <w:trHeight w:val="1"/>
        </w:trPr>
        <w:tc>
          <w:tcPr>
            <w:tcW w:w="3402" w:type="dxa"/>
            <w:vMerge w:val="restart"/>
            <w:tcBorders>
              <w:top w:val="single" w:sz="4" w:space="0" w:color="000000"/>
              <w:left w:val="single" w:sz="3" w:space="0" w:color="000000"/>
              <w:right w:val="single" w:sz="3" w:space="0" w:color="000000"/>
            </w:tcBorders>
            <w:shd w:val="clear" w:color="auto" w:fill="B4C6E7" w:themeFill="accent1" w:themeFillTint="66"/>
          </w:tcPr>
          <w:p w14:paraId="6EC7E895" w14:textId="77777777" w:rsidR="00F666E9" w:rsidRPr="00EB5B72" w:rsidRDefault="00F666E9" w:rsidP="00203E7A">
            <w:pPr>
              <w:suppressAutoHyphens w:val="0"/>
              <w:autoSpaceDE w:val="0"/>
              <w:adjustRightInd w:val="0"/>
              <w:spacing w:after="0"/>
              <w:jc w:val="center"/>
              <w:textAlignment w:val="auto"/>
              <w:rPr>
                <w:rFonts w:cs="Calibri"/>
                <w:lang w:val="en-GB"/>
              </w:rPr>
            </w:pPr>
            <w:proofErr w:type="spellStart"/>
            <w:r w:rsidRPr="00EB5B72">
              <w:rPr>
                <w:rFonts w:ascii="Times New Roman" w:hAnsi="Times New Roman"/>
                <w:b/>
                <w:bCs/>
                <w:lang w:val="en-GB"/>
              </w:rPr>
              <w:t>Ugdymo</w:t>
            </w:r>
            <w:proofErr w:type="spellEnd"/>
            <w:r w:rsidRPr="00EB5B72">
              <w:rPr>
                <w:rFonts w:ascii="Times New Roman" w:hAnsi="Times New Roman"/>
                <w:b/>
                <w:bCs/>
                <w:lang w:val="en-GB"/>
              </w:rPr>
              <w:t xml:space="preserve"> </w:t>
            </w:r>
            <w:proofErr w:type="spellStart"/>
            <w:r w:rsidRPr="00EB5B72">
              <w:rPr>
                <w:rFonts w:ascii="Times New Roman" w:hAnsi="Times New Roman"/>
                <w:b/>
                <w:bCs/>
                <w:lang w:val="en-GB"/>
              </w:rPr>
              <w:t>programos</w:t>
            </w:r>
            <w:proofErr w:type="spellEnd"/>
            <w:r w:rsidRPr="00EB5B72">
              <w:rPr>
                <w:rFonts w:ascii="Times New Roman" w:hAnsi="Times New Roman"/>
                <w:b/>
                <w:bCs/>
                <w:lang w:val="en-GB"/>
              </w:rPr>
              <w:t xml:space="preserve"> </w:t>
            </w:r>
            <w:proofErr w:type="spellStart"/>
            <w:r w:rsidRPr="00EB5B72">
              <w:rPr>
                <w:rFonts w:ascii="Times New Roman" w:hAnsi="Times New Roman"/>
                <w:b/>
                <w:bCs/>
                <w:lang w:val="en-GB"/>
              </w:rPr>
              <w:t>pavadinimas</w:t>
            </w:r>
            <w:proofErr w:type="spellEnd"/>
          </w:p>
        </w:tc>
        <w:tc>
          <w:tcPr>
            <w:tcW w:w="6096" w:type="dxa"/>
            <w:gridSpan w:val="3"/>
            <w:tcBorders>
              <w:top w:val="single" w:sz="4" w:space="0" w:color="000000"/>
              <w:left w:val="single" w:sz="3" w:space="0" w:color="000000"/>
              <w:bottom w:val="single" w:sz="3" w:space="0" w:color="000000"/>
              <w:right w:val="single" w:sz="3" w:space="0" w:color="000000"/>
            </w:tcBorders>
            <w:shd w:val="clear" w:color="auto" w:fill="B4C6E7" w:themeFill="accent1" w:themeFillTint="66"/>
          </w:tcPr>
          <w:p w14:paraId="06327E5D" w14:textId="77777777" w:rsidR="00F666E9" w:rsidRPr="00EB5B72" w:rsidRDefault="00F666E9" w:rsidP="00203E7A">
            <w:pPr>
              <w:tabs>
                <w:tab w:val="left" w:pos="195"/>
              </w:tabs>
              <w:suppressAutoHyphens w:val="0"/>
              <w:autoSpaceDE w:val="0"/>
              <w:adjustRightInd w:val="0"/>
              <w:spacing w:after="0"/>
              <w:jc w:val="center"/>
              <w:textAlignment w:val="auto"/>
              <w:rPr>
                <w:rFonts w:ascii="Times New Roman" w:hAnsi="Times New Roman"/>
                <w:b/>
                <w:bCs/>
                <w:lang w:val="en-GB"/>
              </w:rPr>
            </w:pPr>
            <w:proofErr w:type="spellStart"/>
            <w:r w:rsidRPr="00EB5B72">
              <w:rPr>
                <w:rFonts w:ascii="Times New Roman" w:hAnsi="Times New Roman"/>
                <w:b/>
                <w:bCs/>
                <w:lang w:val="en-GB"/>
              </w:rPr>
              <w:t>Mokinių</w:t>
            </w:r>
            <w:proofErr w:type="spellEnd"/>
            <w:r w:rsidRPr="00EB5B72">
              <w:rPr>
                <w:rFonts w:ascii="Times New Roman" w:hAnsi="Times New Roman"/>
                <w:b/>
                <w:bCs/>
                <w:lang w:val="en-GB"/>
              </w:rPr>
              <w:t>/</w:t>
            </w:r>
            <w:proofErr w:type="spellStart"/>
            <w:r w:rsidRPr="00EB5B72">
              <w:rPr>
                <w:rFonts w:ascii="Times New Roman" w:hAnsi="Times New Roman"/>
                <w:b/>
                <w:bCs/>
                <w:lang w:val="en-GB"/>
              </w:rPr>
              <w:t>vaikų</w:t>
            </w:r>
            <w:proofErr w:type="spellEnd"/>
            <w:r w:rsidRPr="00EB5B72">
              <w:rPr>
                <w:rFonts w:ascii="Times New Roman" w:hAnsi="Times New Roman"/>
                <w:b/>
                <w:bCs/>
                <w:lang w:val="en-GB"/>
              </w:rPr>
              <w:t xml:space="preserve"> </w:t>
            </w:r>
            <w:proofErr w:type="spellStart"/>
            <w:r w:rsidRPr="00EB5B72">
              <w:rPr>
                <w:rFonts w:ascii="Times New Roman" w:hAnsi="Times New Roman"/>
                <w:b/>
                <w:bCs/>
                <w:lang w:val="en-GB"/>
              </w:rPr>
              <w:t>skaičius</w:t>
            </w:r>
            <w:proofErr w:type="spellEnd"/>
          </w:p>
        </w:tc>
      </w:tr>
      <w:tr w:rsidR="00EB5B72" w:rsidRPr="00EB5B72" w14:paraId="51EC61AB" w14:textId="7B2DAEB1" w:rsidTr="00F666E9">
        <w:trPr>
          <w:trHeight w:val="1"/>
        </w:trPr>
        <w:tc>
          <w:tcPr>
            <w:tcW w:w="3402" w:type="dxa"/>
            <w:vMerge/>
            <w:tcBorders>
              <w:left w:val="single" w:sz="3" w:space="0" w:color="000000"/>
              <w:bottom w:val="single" w:sz="3" w:space="0" w:color="000000"/>
              <w:right w:val="single" w:sz="3" w:space="0" w:color="000000"/>
            </w:tcBorders>
            <w:shd w:val="clear" w:color="auto" w:fill="B4C6E7" w:themeFill="accent1" w:themeFillTint="66"/>
          </w:tcPr>
          <w:p w14:paraId="0F647839" w14:textId="77777777" w:rsidR="00F666E9" w:rsidRPr="00EB5B72" w:rsidRDefault="00F666E9" w:rsidP="00F666E9">
            <w:pPr>
              <w:suppressAutoHyphens w:val="0"/>
              <w:autoSpaceDE w:val="0"/>
              <w:adjustRightInd w:val="0"/>
              <w:spacing w:after="0"/>
              <w:textAlignment w:val="auto"/>
              <w:rPr>
                <w:rFonts w:cs="Calibri"/>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C64CA0C" w14:textId="1060EAD5" w:rsidR="00F666E9" w:rsidRPr="00EB5B72" w:rsidRDefault="00F666E9" w:rsidP="00F666E9">
            <w:pPr>
              <w:suppressAutoHyphens w:val="0"/>
              <w:autoSpaceDE w:val="0"/>
              <w:adjustRightInd w:val="0"/>
              <w:spacing w:after="0"/>
              <w:jc w:val="center"/>
              <w:textAlignment w:val="auto"/>
              <w:rPr>
                <w:rFonts w:cs="Calibri"/>
                <w:b/>
                <w:lang w:val="en-GB"/>
              </w:rPr>
            </w:pPr>
            <w:r w:rsidRPr="00EB5B72">
              <w:rPr>
                <w:rFonts w:ascii="Times New Roman" w:hAnsi="Times New Roman"/>
                <w:b/>
                <w:lang w:val="en-GB"/>
              </w:rPr>
              <w:t>2021-09-01</w:t>
            </w:r>
          </w:p>
        </w:tc>
        <w:tc>
          <w:tcPr>
            <w:tcW w:w="226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1A7EFB2" w14:textId="19C796B0" w:rsidR="00F666E9" w:rsidRPr="00EB5B72" w:rsidRDefault="00F666E9" w:rsidP="00F666E9">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bCs/>
                <w:lang w:val="en-GB"/>
              </w:rPr>
              <w:t>2022-09-01</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2A3687E" w14:textId="3B40310F" w:rsidR="00F666E9" w:rsidRPr="00EB5B72" w:rsidRDefault="00F666E9"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2023-09-01</w:t>
            </w:r>
          </w:p>
        </w:tc>
      </w:tr>
      <w:tr w:rsidR="00EB5B72" w:rsidRPr="00EB5B72" w14:paraId="7D854CDF" w14:textId="1988290B" w:rsidTr="00F666E9">
        <w:trPr>
          <w:trHeight w:val="1"/>
        </w:trPr>
        <w:tc>
          <w:tcPr>
            <w:tcW w:w="3402" w:type="dxa"/>
            <w:tcBorders>
              <w:top w:val="single" w:sz="4" w:space="0" w:color="000000"/>
              <w:left w:val="single" w:sz="3" w:space="0" w:color="000000"/>
              <w:bottom w:val="single" w:sz="3" w:space="0" w:color="000000"/>
              <w:right w:val="single" w:sz="3" w:space="0" w:color="000000"/>
            </w:tcBorders>
            <w:shd w:val="clear" w:color="000000" w:fill="FFFFFF"/>
          </w:tcPr>
          <w:p w14:paraId="746BCA4B" w14:textId="77777777" w:rsidR="00F666E9" w:rsidRPr="00EB5B72" w:rsidRDefault="00F666E9" w:rsidP="00F666E9">
            <w:pPr>
              <w:suppressAutoHyphens w:val="0"/>
              <w:autoSpaceDE w:val="0"/>
              <w:adjustRightInd w:val="0"/>
              <w:spacing w:after="0"/>
              <w:textAlignment w:val="auto"/>
              <w:rPr>
                <w:rFonts w:cs="Calibri"/>
                <w:lang w:val="en-GB"/>
              </w:rPr>
            </w:pPr>
            <w:proofErr w:type="spellStart"/>
            <w:r w:rsidRPr="00EB5B72">
              <w:rPr>
                <w:rFonts w:ascii="Times New Roman" w:hAnsi="Times New Roman"/>
                <w:lang w:val="en-GB"/>
              </w:rPr>
              <w:t>Ikimokyklinio</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p>
        </w:tc>
        <w:tc>
          <w:tcPr>
            <w:tcW w:w="1701" w:type="dxa"/>
            <w:tcBorders>
              <w:top w:val="single" w:sz="4" w:space="0" w:color="000000"/>
              <w:left w:val="single" w:sz="3" w:space="0" w:color="000000"/>
              <w:bottom w:val="single" w:sz="3" w:space="0" w:color="000000"/>
              <w:right w:val="single" w:sz="3" w:space="0" w:color="000000"/>
            </w:tcBorders>
            <w:shd w:val="clear" w:color="000000" w:fill="FFFFFF"/>
          </w:tcPr>
          <w:p w14:paraId="663C82AD" w14:textId="49DABB6B"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lang w:val="en-GB"/>
              </w:rPr>
              <w:t>837</w:t>
            </w:r>
          </w:p>
        </w:tc>
        <w:tc>
          <w:tcPr>
            <w:tcW w:w="2268" w:type="dxa"/>
            <w:tcBorders>
              <w:top w:val="single" w:sz="4" w:space="0" w:color="000000"/>
              <w:left w:val="single" w:sz="3" w:space="0" w:color="000000"/>
              <w:bottom w:val="single" w:sz="3" w:space="0" w:color="000000"/>
              <w:right w:val="single" w:sz="3" w:space="0" w:color="000000"/>
            </w:tcBorders>
            <w:shd w:val="clear" w:color="000000" w:fill="FFFFFF"/>
          </w:tcPr>
          <w:p w14:paraId="3A6E0230" w14:textId="39D05DE1"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814</w:t>
            </w:r>
          </w:p>
        </w:tc>
        <w:tc>
          <w:tcPr>
            <w:tcW w:w="2127" w:type="dxa"/>
            <w:tcBorders>
              <w:top w:val="single" w:sz="4" w:space="0" w:color="000000"/>
              <w:left w:val="single" w:sz="3" w:space="0" w:color="000000"/>
              <w:bottom w:val="single" w:sz="3" w:space="0" w:color="000000"/>
              <w:right w:val="single" w:sz="3" w:space="0" w:color="000000"/>
            </w:tcBorders>
            <w:shd w:val="clear" w:color="000000" w:fill="FFFFFF"/>
          </w:tcPr>
          <w:p w14:paraId="2956AF06" w14:textId="6A3CD67A" w:rsidR="00F666E9" w:rsidRPr="00EB5B72" w:rsidRDefault="00F666E9"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794</w:t>
            </w:r>
          </w:p>
        </w:tc>
      </w:tr>
      <w:tr w:rsidR="00EB5B72" w:rsidRPr="00EB5B72" w14:paraId="6AAC7832" w14:textId="3AFD4B04" w:rsidTr="00F666E9">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DE30317" w14:textId="77777777" w:rsidR="00F666E9" w:rsidRPr="00EB5B72" w:rsidRDefault="00F666E9" w:rsidP="00F666E9">
            <w:pPr>
              <w:suppressAutoHyphens w:val="0"/>
              <w:autoSpaceDE w:val="0"/>
              <w:adjustRightInd w:val="0"/>
              <w:spacing w:after="0"/>
              <w:textAlignment w:val="auto"/>
              <w:rPr>
                <w:rFonts w:cs="Calibri"/>
                <w:lang w:val="en-GB"/>
              </w:rPr>
            </w:pPr>
            <w:proofErr w:type="spellStart"/>
            <w:r w:rsidRPr="00EB5B72">
              <w:rPr>
                <w:rFonts w:ascii="Times New Roman" w:hAnsi="Times New Roman"/>
                <w:lang w:val="en-GB"/>
              </w:rPr>
              <w:lastRenderedPageBreak/>
              <w:t>Priešmokyklinio</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08FA81C5" w14:textId="7FD8BCD1"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lang w:val="en-GB"/>
              </w:rPr>
              <w:t>257</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0D511226" w14:textId="33190EB9"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252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7A31FC64" w14:textId="3AFCFCEF" w:rsidR="00F666E9" w:rsidRPr="00EB5B72" w:rsidRDefault="00F666E9"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244</w:t>
            </w:r>
          </w:p>
        </w:tc>
      </w:tr>
      <w:tr w:rsidR="00EB5B72" w:rsidRPr="00EB5B72" w14:paraId="075618AE" w14:textId="336E62E1" w:rsidTr="00F666E9">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58BF758" w14:textId="77777777" w:rsidR="00F666E9" w:rsidRPr="00EB5B72" w:rsidRDefault="00F666E9" w:rsidP="00F666E9">
            <w:pPr>
              <w:suppressAutoHyphens w:val="0"/>
              <w:autoSpaceDE w:val="0"/>
              <w:adjustRightInd w:val="0"/>
              <w:spacing w:after="0"/>
              <w:textAlignment w:val="auto"/>
              <w:rPr>
                <w:rFonts w:cs="Calibri"/>
                <w:lang w:val="en-GB"/>
              </w:rPr>
            </w:pPr>
            <w:proofErr w:type="spellStart"/>
            <w:r w:rsidRPr="00EB5B72">
              <w:rPr>
                <w:rFonts w:ascii="Times New Roman" w:hAnsi="Times New Roman"/>
                <w:lang w:val="en-GB"/>
              </w:rPr>
              <w:t>Pradinio</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159CDB5D" w14:textId="0E01EA26"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lang w:val="en-GB"/>
              </w:rPr>
              <w:t>1091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3D9843F2" w14:textId="2A6EADAF"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1102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1573677E" w14:textId="168024E8" w:rsidR="00F666E9" w:rsidRPr="00EB5B72" w:rsidRDefault="00F666E9"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1079</w:t>
            </w:r>
          </w:p>
        </w:tc>
      </w:tr>
      <w:tr w:rsidR="00EB5B72" w:rsidRPr="00EB5B72" w14:paraId="6DE8237E" w14:textId="5E572F73" w:rsidTr="00F666E9">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0CFD7EC4" w14:textId="77777777" w:rsidR="00F666E9" w:rsidRPr="00EB5B72" w:rsidRDefault="00F666E9" w:rsidP="00F666E9">
            <w:pPr>
              <w:suppressAutoHyphens w:val="0"/>
              <w:autoSpaceDE w:val="0"/>
              <w:adjustRightInd w:val="0"/>
              <w:spacing w:after="0"/>
              <w:textAlignment w:val="auto"/>
              <w:rPr>
                <w:rFonts w:ascii="Times New Roman" w:hAnsi="Times New Roman"/>
                <w:lang w:val="en-GB"/>
              </w:rPr>
            </w:pPr>
            <w:proofErr w:type="spellStart"/>
            <w:r w:rsidRPr="00EB5B72">
              <w:rPr>
                <w:rFonts w:ascii="Times New Roman" w:hAnsi="Times New Roman"/>
                <w:lang w:val="en-GB"/>
              </w:rPr>
              <w:t>Pagrindinio</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r w:rsidRPr="00EB5B72">
              <w:rPr>
                <w:rFonts w:ascii="Times New Roman" w:hAnsi="Times New Roman"/>
                <w:lang w:val="en-GB"/>
              </w:rPr>
              <w:t xml:space="preserve"> I </w:t>
            </w:r>
            <w:proofErr w:type="spellStart"/>
            <w:r w:rsidRPr="00EB5B72">
              <w:rPr>
                <w:rFonts w:ascii="Times New Roman" w:hAnsi="Times New Roman"/>
                <w:lang w:val="en-GB"/>
              </w:rPr>
              <w:t>dalis</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3F4D77A" w14:textId="5CEDC521"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lang w:val="en-GB"/>
              </w:rPr>
              <w:t>1103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12FB5EF5" w14:textId="1324E8D3"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1102</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50768564" w14:textId="4D14A814" w:rsidR="00F666E9" w:rsidRPr="00EB5B72" w:rsidRDefault="00F666E9"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1113</w:t>
            </w:r>
          </w:p>
        </w:tc>
      </w:tr>
      <w:tr w:rsidR="00EB5B72" w:rsidRPr="00EB5B72" w14:paraId="3A48975D" w14:textId="715EF8A4" w:rsidTr="00F666E9">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7DA694A0" w14:textId="77777777" w:rsidR="00F666E9" w:rsidRPr="00EB5B72" w:rsidRDefault="00F666E9" w:rsidP="00F666E9">
            <w:pPr>
              <w:suppressAutoHyphens w:val="0"/>
              <w:autoSpaceDE w:val="0"/>
              <w:adjustRightInd w:val="0"/>
              <w:spacing w:after="0"/>
              <w:textAlignment w:val="auto"/>
              <w:rPr>
                <w:rFonts w:ascii="Times New Roman" w:hAnsi="Times New Roman"/>
                <w:lang w:val="en-GB"/>
              </w:rPr>
            </w:pPr>
            <w:proofErr w:type="spellStart"/>
            <w:r w:rsidRPr="00EB5B72">
              <w:rPr>
                <w:rFonts w:ascii="Times New Roman" w:hAnsi="Times New Roman"/>
                <w:lang w:val="en-GB"/>
              </w:rPr>
              <w:t>Pagrindinio</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r w:rsidRPr="00EB5B72">
              <w:rPr>
                <w:rFonts w:ascii="Times New Roman" w:hAnsi="Times New Roman"/>
                <w:lang w:val="en-GB"/>
              </w:rPr>
              <w:t xml:space="preserve"> II </w:t>
            </w:r>
            <w:proofErr w:type="spellStart"/>
            <w:r w:rsidRPr="00EB5B72">
              <w:rPr>
                <w:rFonts w:ascii="Times New Roman" w:hAnsi="Times New Roman"/>
                <w:lang w:val="en-GB"/>
              </w:rPr>
              <w:t>dalis</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AA0C811" w14:textId="707F544B"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lang w:val="en-GB"/>
              </w:rPr>
              <w:t>521</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05281D74" w14:textId="08C9DAA3"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478</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6EFEA68E" w14:textId="6AFB31BB" w:rsidR="00F666E9" w:rsidRPr="00EB5B72" w:rsidRDefault="006C44AD"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469</w:t>
            </w:r>
          </w:p>
        </w:tc>
      </w:tr>
      <w:tr w:rsidR="00EB5B72" w:rsidRPr="00EB5B72" w14:paraId="2A4155EC" w14:textId="30FBEF7B" w:rsidTr="00F666E9">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0DE39558" w14:textId="77777777" w:rsidR="00F666E9" w:rsidRPr="00EB5B72" w:rsidRDefault="00F666E9" w:rsidP="00F666E9">
            <w:pPr>
              <w:suppressAutoHyphens w:val="0"/>
              <w:autoSpaceDE w:val="0"/>
              <w:adjustRightInd w:val="0"/>
              <w:spacing w:after="0"/>
              <w:textAlignment w:val="auto"/>
              <w:rPr>
                <w:rFonts w:cs="Calibri"/>
                <w:lang w:val="en-GB"/>
              </w:rPr>
            </w:pPr>
            <w:proofErr w:type="spellStart"/>
            <w:r w:rsidRPr="00EB5B72">
              <w:rPr>
                <w:rFonts w:ascii="Times New Roman" w:hAnsi="Times New Roman"/>
                <w:lang w:val="en-GB"/>
              </w:rPr>
              <w:t>Vidurinio</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6EE4FA2D" w14:textId="0D92B950"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lang w:val="en-GB"/>
              </w:rPr>
              <w:t>456</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615E8CCD" w14:textId="1DCE1EA5"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443</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034C8971" w14:textId="41AFBB29" w:rsidR="00F666E9" w:rsidRPr="00EB5B72" w:rsidRDefault="006C44AD"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400</w:t>
            </w:r>
          </w:p>
        </w:tc>
      </w:tr>
      <w:tr w:rsidR="00EB5B72" w:rsidRPr="00EB5B72" w14:paraId="2756B439" w14:textId="5E956AB0" w:rsidTr="00F666E9">
        <w:trPr>
          <w:trHeight w:val="1"/>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2789F61C" w14:textId="77777777" w:rsidR="00F666E9" w:rsidRPr="00EB5B72" w:rsidRDefault="00F666E9" w:rsidP="00F666E9">
            <w:pPr>
              <w:suppressAutoHyphens w:val="0"/>
              <w:autoSpaceDE w:val="0"/>
              <w:adjustRightInd w:val="0"/>
              <w:spacing w:after="0"/>
              <w:textAlignment w:val="auto"/>
              <w:rPr>
                <w:rFonts w:cs="Calibri"/>
                <w:lang w:val="en-GB"/>
              </w:rPr>
            </w:pPr>
            <w:proofErr w:type="spellStart"/>
            <w:r w:rsidRPr="00EB5B72">
              <w:rPr>
                <w:rFonts w:ascii="Times New Roman" w:hAnsi="Times New Roman"/>
                <w:lang w:val="en-GB"/>
              </w:rPr>
              <w:t>Socialinių</w:t>
            </w:r>
            <w:proofErr w:type="spellEnd"/>
            <w:r w:rsidRPr="00EB5B72">
              <w:rPr>
                <w:rFonts w:ascii="Times New Roman" w:hAnsi="Times New Roman"/>
                <w:lang w:val="en-GB"/>
              </w:rPr>
              <w:t xml:space="preserve"> </w:t>
            </w:r>
            <w:proofErr w:type="spellStart"/>
            <w:r w:rsidRPr="00EB5B72">
              <w:rPr>
                <w:rFonts w:ascii="Times New Roman" w:hAnsi="Times New Roman"/>
                <w:lang w:val="en-GB"/>
              </w:rPr>
              <w:t>įgūdžių</w:t>
            </w:r>
            <w:proofErr w:type="spellEnd"/>
            <w:r w:rsidRPr="00EB5B72">
              <w:rPr>
                <w:rFonts w:ascii="Times New Roman" w:hAnsi="Times New Roman"/>
                <w:lang w:val="en-GB"/>
              </w:rPr>
              <w:t xml:space="preserve"> </w:t>
            </w:r>
            <w:proofErr w:type="spellStart"/>
            <w:r w:rsidRPr="00EB5B72">
              <w:rPr>
                <w:rFonts w:ascii="Times New Roman" w:hAnsi="Times New Roman"/>
                <w:lang w:val="en-GB"/>
              </w:rPr>
              <w:t>ugdymo</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72B36390" w14:textId="7DA50199"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Cs/>
                <w:lang w:val="en-GB"/>
              </w:rPr>
              <w:t>13</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66FF91E2" w14:textId="008ED6C7" w:rsidR="00F666E9" w:rsidRPr="00EB5B72" w:rsidRDefault="00F666E9" w:rsidP="00F666E9">
            <w:pPr>
              <w:suppressAutoHyphens w:val="0"/>
              <w:autoSpaceDE w:val="0"/>
              <w:adjustRightInd w:val="0"/>
              <w:spacing w:after="0"/>
              <w:jc w:val="center"/>
              <w:textAlignment w:val="auto"/>
              <w:rPr>
                <w:rFonts w:cs="Calibri"/>
                <w:lang w:val="en-GB"/>
              </w:rPr>
            </w:pPr>
            <w:r w:rsidRPr="00EB5B72">
              <w:rPr>
                <w:rFonts w:ascii="Times New Roman" w:hAnsi="Times New Roman"/>
                <w:b/>
                <w:bCs/>
                <w:lang w:val="en-GB"/>
              </w:rPr>
              <w:t>19</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758C6DA1" w14:textId="0DABE0D9" w:rsidR="00F666E9" w:rsidRPr="00EB5B72" w:rsidRDefault="006C44AD"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17</w:t>
            </w:r>
          </w:p>
        </w:tc>
      </w:tr>
      <w:tr w:rsidR="00EB5B72" w:rsidRPr="00EB5B72" w14:paraId="086A7471" w14:textId="778BC3C2" w:rsidTr="00F666E9">
        <w:trPr>
          <w:trHeight w:val="62"/>
        </w:trPr>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444CB690" w14:textId="77777777" w:rsidR="00F666E9" w:rsidRPr="00EB5B72" w:rsidRDefault="00F666E9" w:rsidP="00F666E9">
            <w:pPr>
              <w:suppressAutoHyphens w:val="0"/>
              <w:autoSpaceDE w:val="0"/>
              <w:adjustRightInd w:val="0"/>
              <w:spacing w:after="0"/>
              <w:ind w:left="-360"/>
              <w:jc w:val="right"/>
              <w:textAlignment w:val="auto"/>
              <w:rPr>
                <w:rFonts w:ascii="Times New Roman" w:hAnsi="Times New Roman"/>
                <w:b/>
                <w:lang w:val="en-GB"/>
              </w:rPr>
            </w:pPr>
            <w:proofErr w:type="spellStart"/>
            <w:r w:rsidRPr="00EB5B72">
              <w:rPr>
                <w:rFonts w:ascii="Times New Roman" w:hAnsi="Times New Roman"/>
                <w:b/>
                <w:lang w:val="en-GB"/>
              </w:rPr>
              <w:t>Iš</w:t>
            </w:r>
            <w:proofErr w:type="spellEnd"/>
            <w:r w:rsidRPr="00EB5B72">
              <w:rPr>
                <w:rFonts w:ascii="Times New Roman" w:hAnsi="Times New Roman"/>
                <w:b/>
                <w:lang w:val="en-GB"/>
              </w:rPr>
              <w:t xml:space="preserve"> </w:t>
            </w:r>
            <w:proofErr w:type="spellStart"/>
            <w:r w:rsidRPr="00EB5B72">
              <w:rPr>
                <w:rFonts w:ascii="Times New Roman" w:hAnsi="Times New Roman"/>
                <w:b/>
                <w:lang w:val="en-GB"/>
              </w:rPr>
              <w:t>viso</w:t>
            </w:r>
            <w:proofErr w:type="spellEnd"/>
            <w:r w:rsidRPr="00EB5B72">
              <w:rPr>
                <w:rFonts w:ascii="Times New Roman" w:hAnsi="Times New Roman"/>
                <w:b/>
                <w:lang w:val="en-GB"/>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4E049392" w14:textId="574250F4" w:rsidR="00F666E9" w:rsidRPr="00EB5B72" w:rsidRDefault="00F666E9" w:rsidP="00F666E9">
            <w:pPr>
              <w:suppressAutoHyphens w:val="0"/>
              <w:autoSpaceDE w:val="0"/>
              <w:adjustRightInd w:val="0"/>
              <w:spacing w:after="0"/>
              <w:jc w:val="center"/>
              <w:textAlignment w:val="auto"/>
              <w:rPr>
                <w:rFonts w:ascii="Times New Roman" w:hAnsi="Times New Roman"/>
                <w:lang w:val="en-GB"/>
              </w:rPr>
            </w:pPr>
            <w:r w:rsidRPr="00EB5B72">
              <w:rPr>
                <w:rFonts w:ascii="Times New Roman" w:hAnsi="Times New Roman"/>
                <w:b/>
                <w:bCs/>
                <w:lang w:val="en-GB"/>
              </w:rPr>
              <w:t>4380</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14:paraId="209E190A" w14:textId="7D10075F" w:rsidR="00F666E9" w:rsidRPr="00EB5B72" w:rsidRDefault="00F666E9" w:rsidP="00F666E9">
            <w:pPr>
              <w:suppressAutoHyphens w:val="0"/>
              <w:autoSpaceDE w:val="0"/>
              <w:adjustRightInd w:val="0"/>
              <w:spacing w:after="0"/>
              <w:jc w:val="center"/>
              <w:textAlignment w:val="auto"/>
              <w:rPr>
                <w:rFonts w:ascii="Times New Roman" w:hAnsi="Times New Roman"/>
                <w:b/>
                <w:lang w:val="en-GB"/>
              </w:rPr>
            </w:pPr>
            <w:r w:rsidRPr="00EB5B72">
              <w:rPr>
                <w:rFonts w:ascii="Times New Roman" w:hAnsi="Times New Roman"/>
                <w:b/>
                <w:bCs/>
                <w:lang w:val="en-GB"/>
              </w:rPr>
              <w:t>4210</w:t>
            </w:r>
          </w:p>
        </w:tc>
        <w:tc>
          <w:tcPr>
            <w:tcW w:w="2127" w:type="dxa"/>
            <w:tcBorders>
              <w:top w:val="single" w:sz="3" w:space="0" w:color="000000"/>
              <w:left w:val="single" w:sz="3" w:space="0" w:color="000000"/>
              <w:bottom w:val="single" w:sz="3" w:space="0" w:color="000000"/>
              <w:right w:val="single" w:sz="3" w:space="0" w:color="000000"/>
            </w:tcBorders>
            <w:shd w:val="clear" w:color="000000" w:fill="FFFFFF"/>
          </w:tcPr>
          <w:p w14:paraId="6C3355AB" w14:textId="15DDAD37" w:rsidR="00F666E9" w:rsidRPr="00EB5B72" w:rsidRDefault="006C44AD" w:rsidP="00F666E9">
            <w:pPr>
              <w:suppressAutoHyphens w:val="0"/>
              <w:autoSpaceDE w:val="0"/>
              <w:adjustRightInd w:val="0"/>
              <w:spacing w:after="0"/>
              <w:jc w:val="center"/>
              <w:textAlignment w:val="auto"/>
              <w:rPr>
                <w:rFonts w:ascii="Times New Roman" w:hAnsi="Times New Roman"/>
                <w:b/>
                <w:bCs/>
                <w:lang w:val="en-GB"/>
              </w:rPr>
            </w:pPr>
            <w:r w:rsidRPr="00EB5B72">
              <w:rPr>
                <w:rFonts w:ascii="Times New Roman" w:hAnsi="Times New Roman"/>
                <w:b/>
                <w:bCs/>
                <w:lang w:val="en-GB"/>
              </w:rPr>
              <w:t>4116</w:t>
            </w:r>
          </w:p>
        </w:tc>
      </w:tr>
    </w:tbl>
    <w:p w14:paraId="723DB771" w14:textId="4CA810FB" w:rsidR="004371D7" w:rsidRPr="00EB5B72" w:rsidRDefault="004161DE" w:rsidP="002C2D14">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EB5B72">
        <w:rPr>
          <w:rFonts w:ascii="Times New Roman" w:hAnsi="Times New Roman"/>
          <w:i/>
          <w:sz w:val="20"/>
          <w:szCs w:val="20"/>
          <w:lang w:val="en-GB"/>
        </w:rPr>
        <w:t>Duomenų</w:t>
      </w:r>
      <w:proofErr w:type="spellEnd"/>
      <w:r w:rsidRPr="00EB5B72">
        <w:rPr>
          <w:rFonts w:ascii="Times New Roman" w:hAnsi="Times New Roman"/>
          <w:i/>
          <w:sz w:val="20"/>
          <w:szCs w:val="20"/>
          <w:lang w:val="en-GB"/>
        </w:rPr>
        <w:t xml:space="preserve"> </w:t>
      </w:r>
      <w:proofErr w:type="spellStart"/>
      <w:r w:rsidRPr="00EB5B72">
        <w:rPr>
          <w:rFonts w:ascii="Times New Roman" w:hAnsi="Times New Roman"/>
          <w:i/>
          <w:sz w:val="20"/>
          <w:szCs w:val="20"/>
          <w:lang w:val="en-GB"/>
        </w:rPr>
        <w:t>šaltinis</w:t>
      </w:r>
      <w:proofErr w:type="spellEnd"/>
      <w:r w:rsidRPr="00EB5B72">
        <w:rPr>
          <w:rFonts w:ascii="Times New Roman" w:hAnsi="Times New Roman"/>
          <w:i/>
          <w:sz w:val="20"/>
          <w:szCs w:val="20"/>
          <w:lang w:val="en-GB"/>
        </w:rPr>
        <w:t xml:space="preserve"> – ŠVIS</w:t>
      </w:r>
    </w:p>
    <w:p w14:paraId="744ADC49" w14:textId="77777777" w:rsidR="006C44AD" w:rsidRPr="00EB5B72" w:rsidRDefault="006C44AD" w:rsidP="002C2D14">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
    <w:p w14:paraId="5E2917F5" w14:textId="57076BFE" w:rsidR="002C2D14" w:rsidRPr="00EB5B72" w:rsidRDefault="00BD1E90" w:rsidP="005D4DE4">
      <w:pPr>
        <w:suppressAutoHyphens w:val="0"/>
        <w:autoSpaceDE w:val="0"/>
        <w:spacing w:after="0" w:line="276" w:lineRule="auto"/>
        <w:ind w:firstLine="720"/>
        <w:jc w:val="both"/>
        <w:textAlignment w:val="auto"/>
        <w:rPr>
          <w:rFonts w:ascii="Times New Roman" w:hAnsi="Times New Roman"/>
          <w:sz w:val="24"/>
          <w:szCs w:val="24"/>
        </w:rPr>
      </w:pPr>
      <w:r w:rsidRPr="00EB5B72">
        <w:rPr>
          <w:rFonts w:ascii="Times New Roman" w:hAnsi="Times New Roman"/>
          <w:sz w:val="24"/>
          <w:szCs w:val="24"/>
        </w:rPr>
        <w:t>202</w:t>
      </w:r>
      <w:r w:rsidR="006C44AD" w:rsidRPr="00EB5B72">
        <w:rPr>
          <w:rFonts w:ascii="Times New Roman" w:hAnsi="Times New Roman"/>
          <w:sz w:val="24"/>
          <w:szCs w:val="24"/>
        </w:rPr>
        <w:t>3</w:t>
      </w:r>
      <w:r w:rsidRPr="00EB5B72">
        <w:rPr>
          <w:rFonts w:ascii="Times New Roman" w:hAnsi="Times New Roman"/>
          <w:sz w:val="24"/>
          <w:szCs w:val="24"/>
        </w:rPr>
        <w:t xml:space="preserve"> m. rugsėjo 1 d. duomenimis rajono bendrojo ugdym</w:t>
      </w:r>
      <w:r w:rsidR="006C44AD" w:rsidRPr="00EB5B72">
        <w:rPr>
          <w:rFonts w:ascii="Times New Roman" w:hAnsi="Times New Roman"/>
          <w:sz w:val="24"/>
          <w:szCs w:val="24"/>
        </w:rPr>
        <w:t>o mokyklų 1-12 klasėse mokėsi 3078</w:t>
      </w:r>
      <w:r w:rsidRPr="00EB5B72">
        <w:rPr>
          <w:rFonts w:ascii="Times New Roman" w:hAnsi="Times New Roman"/>
          <w:sz w:val="24"/>
          <w:szCs w:val="24"/>
        </w:rPr>
        <w:t xml:space="preserve"> mokiniai. Iš viso 202</w:t>
      </w:r>
      <w:r w:rsidR="006C44AD" w:rsidRPr="00EB5B72">
        <w:rPr>
          <w:rFonts w:ascii="Times New Roman" w:hAnsi="Times New Roman"/>
          <w:sz w:val="24"/>
          <w:szCs w:val="24"/>
        </w:rPr>
        <w:t>3</w:t>
      </w:r>
      <w:r w:rsidRPr="00EB5B72">
        <w:rPr>
          <w:rFonts w:ascii="Times New Roman" w:hAnsi="Times New Roman"/>
          <w:sz w:val="24"/>
          <w:szCs w:val="24"/>
        </w:rPr>
        <w:t xml:space="preserve"> m. rugsėjo 1 d. buvo 4</w:t>
      </w:r>
      <w:r w:rsidR="006C44AD" w:rsidRPr="00EB5B72">
        <w:rPr>
          <w:rFonts w:ascii="Times New Roman" w:hAnsi="Times New Roman"/>
          <w:sz w:val="24"/>
          <w:szCs w:val="24"/>
        </w:rPr>
        <w:t>116</w:t>
      </w:r>
      <w:r w:rsidRPr="00EB5B72">
        <w:rPr>
          <w:rFonts w:ascii="Times New Roman" w:hAnsi="Times New Roman"/>
          <w:b/>
          <w:bCs/>
          <w:sz w:val="24"/>
          <w:szCs w:val="24"/>
        </w:rPr>
        <w:t xml:space="preserve"> </w:t>
      </w:r>
      <w:r w:rsidRPr="00EB5B72">
        <w:rPr>
          <w:rFonts w:ascii="Times New Roman" w:hAnsi="Times New Roman"/>
          <w:sz w:val="24"/>
          <w:szCs w:val="24"/>
        </w:rPr>
        <w:t>vaikų/mokinių.</w:t>
      </w:r>
    </w:p>
    <w:p w14:paraId="353529A8" w14:textId="42C0CE18" w:rsidR="00B33B37" w:rsidRPr="00EB5B72" w:rsidRDefault="009A169F" w:rsidP="005D4DE4">
      <w:pPr>
        <w:shd w:val="clear" w:color="auto" w:fill="FFFFFF"/>
        <w:spacing w:after="0" w:line="276" w:lineRule="auto"/>
        <w:ind w:firstLine="720"/>
        <w:jc w:val="both"/>
        <w:rPr>
          <w:rFonts w:ascii="Times New Roman" w:hAnsi="Times New Roman"/>
          <w:sz w:val="24"/>
          <w:szCs w:val="24"/>
        </w:rPr>
      </w:pPr>
      <w:r w:rsidRPr="00EB5B72">
        <w:rPr>
          <w:rFonts w:ascii="Times New Roman" w:hAnsi="Times New Roman"/>
          <w:sz w:val="24"/>
          <w:szCs w:val="24"/>
          <w:bdr w:val="none" w:sz="0" w:space="0" w:color="auto" w:frame="1"/>
          <w:lang w:eastAsia="lt-LT"/>
        </w:rPr>
        <w:t>202</w:t>
      </w:r>
      <w:r w:rsidR="007917E8" w:rsidRPr="00EB5B72">
        <w:rPr>
          <w:rFonts w:ascii="Times New Roman" w:hAnsi="Times New Roman"/>
          <w:sz w:val="24"/>
          <w:szCs w:val="24"/>
          <w:bdr w:val="none" w:sz="0" w:space="0" w:color="auto" w:frame="1"/>
          <w:lang w:eastAsia="lt-LT"/>
        </w:rPr>
        <w:t>3</w:t>
      </w:r>
      <w:r w:rsidRPr="00EB5B72">
        <w:rPr>
          <w:rFonts w:ascii="Times New Roman" w:hAnsi="Times New Roman"/>
          <w:sz w:val="24"/>
          <w:szCs w:val="24"/>
          <w:bdr w:val="none" w:sz="0" w:space="0" w:color="auto" w:frame="1"/>
          <w:lang w:eastAsia="lt-LT"/>
        </w:rPr>
        <w:t xml:space="preserve"> m. u</w:t>
      </w:r>
      <w:r w:rsidR="00B33B37" w:rsidRPr="00EB5B72">
        <w:rPr>
          <w:rFonts w:ascii="Times New Roman" w:hAnsi="Times New Roman"/>
          <w:sz w:val="24"/>
          <w:szCs w:val="24"/>
          <w:bdr w:val="none" w:sz="0" w:space="0" w:color="auto" w:frame="1"/>
          <w:lang w:eastAsia="lt-LT"/>
        </w:rPr>
        <w:t xml:space="preserve">krainiečių vaikai </w:t>
      </w:r>
      <w:r w:rsidRPr="00EB5B72">
        <w:rPr>
          <w:rFonts w:ascii="Times New Roman" w:hAnsi="Times New Roman"/>
          <w:sz w:val="24"/>
          <w:szCs w:val="24"/>
          <w:bdr w:val="none" w:sz="0" w:space="0" w:color="auto" w:frame="1"/>
          <w:lang w:eastAsia="lt-LT"/>
        </w:rPr>
        <w:t xml:space="preserve">buvo </w:t>
      </w:r>
      <w:r w:rsidR="00B33B37" w:rsidRPr="00EB5B72">
        <w:rPr>
          <w:rFonts w:ascii="Times New Roman" w:hAnsi="Times New Roman"/>
          <w:sz w:val="24"/>
          <w:szCs w:val="24"/>
          <w:bdr w:val="none" w:sz="0" w:space="0" w:color="auto" w:frame="1"/>
          <w:lang w:eastAsia="lt-LT"/>
        </w:rPr>
        <w:t>ugdomi bendrojo ugdymo klasėse</w:t>
      </w:r>
      <w:r w:rsidR="007917E8" w:rsidRPr="00EB5B72">
        <w:rPr>
          <w:rFonts w:ascii="Times New Roman" w:hAnsi="Times New Roman"/>
          <w:sz w:val="24"/>
          <w:szCs w:val="24"/>
          <w:bdr w:val="none" w:sz="0" w:space="0" w:color="auto" w:frame="1"/>
          <w:lang w:eastAsia="lt-LT"/>
        </w:rPr>
        <w:t xml:space="preserve">. </w:t>
      </w:r>
      <w:bookmarkStart w:id="0" w:name="_Hlk158189104"/>
      <w:r w:rsidR="00B33B37" w:rsidRPr="00EB5B72">
        <w:rPr>
          <w:rFonts w:ascii="Times New Roman" w:hAnsi="Times New Roman"/>
          <w:sz w:val="24"/>
          <w:szCs w:val="24"/>
          <w:lang w:eastAsia="lt-LT"/>
        </w:rPr>
        <w:t>202</w:t>
      </w:r>
      <w:r w:rsidR="007917E8" w:rsidRPr="00EB5B72">
        <w:rPr>
          <w:rFonts w:ascii="Times New Roman" w:hAnsi="Times New Roman"/>
          <w:sz w:val="24"/>
          <w:szCs w:val="24"/>
          <w:lang w:eastAsia="lt-LT"/>
        </w:rPr>
        <w:t>3</w:t>
      </w:r>
      <w:r w:rsidR="00B33B37" w:rsidRPr="00EB5B72">
        <w:rPr>
          <w:rFonts w:ascii="Times New Roman" w:hAnsi="Times New Roman"/>
          <w:sz w:val="24"/>
          <w:szCs w:val="24"/>
          <w:lang w:eastAsia="lt-LT"/>
        </w:rPr>
        <w:t xml:space="preserve"> metų rugsėjo mėnesio duomenimis rajono švietimo įstaigose mokėsi </w:t>
      </w:r>
      <w:r w:rsidR="002E3EC7" w:rsidRPr="00EB5B72">
        <w:rPr>
          <w:rFonts w:ascii="Times New Roman" w:hAnsi="Times New Roman"/>
          <w:sz w:val="24"/>
          <w:szCs w:val="24"/>
          <w:lang w:eastAsia="lt-LT"/>
        </w:rPr>
        <w:t>35</w:t>
      </w:r>
      <w:r w:rsidR="00B33B37" w:rsidRPr="00EB5B72">
        <w:rPr>
          <w:rFonts w:ascii="Times New Roman" w:hAnsi="Times New Roman"/>
          <w:sz w:val="24"/>
          <w:szCs w:val="24"/>
          <w:lang w:eastAsia="lt-LT"/>
        </w:rPr>
        <w:t xml:space="preserve"> ukrainiečių vaik</w:t>
      </w:r>
      <w:r w:rsidR="002E3EC7" w:rsidRPr="00EB5B72">
        <w:rPr>
          <w:rFonts w:ascii="Times New Roman" w:hAnsi="Times New Roman"/>
          <w:sz w:val="24"/>
          <w:szCs w:val="24"/>
          <w:lang w:eastAsia="lt-LT"/>
        </w:rPr>
        <w:t>ai</w:t>
      </w:r>
      <w:r w:rsidR="00B33B37" w:rsidRPr="00EB5B72">
        <w:rPr>
          <w:rFonts w:ascii="Times New Roman" w:hAnsi="Times New Roman"/>
          <w:sz w:val="24"/>
          <w:szCs w:val="24"/>
          <w:lang w:eastAsia="lt-LT"/>
        </w:rPr>
        <w:t>. </w:t>
      </w:r>
      <w:bookmarkEnd w:id="0"/>
    </w:p>
    <w:p w14:paraId="46B3A0B6" w14:textId="30C90BF7" w:rsidR="00E01E16" w:rsidRPr="00EB5B72" w:rsidRDefault="00967201" w:rsidP="006C44AD">
      <w:pPr>
        <w:suppressAutoHyphens w:val="0"/>
        <w:autoSpaceDE w:val="0"/>
        <w:spacing w:after="0" w:line="276" w:lineRule="auto"/>
        <w:ind w:firstLine="720"/>
        <w:jc w:val="both"/>
        <w:textAlignment w:val="auto"/>
        <w:rPr>
          <w:rFonts w:ascii="Times New Roman" w:hAnsi="Times New Roman"/>
          <w:sz w:val="24"/>
          <w:szCs w:val="24"/>
        </w:rPr>
      </w:pPr>
      <w:r w:rsidRPr="00EB5B72">
        <w:rPr>
          <w:rFonts w:ascii="Times New Roman" w:hAnsi="Times New Roman"/>
          <w:sz w:val="24"/>
          <w:szCs w:val="24"/>
        </w:rPr>
        <w:t>Analizuojant 3 metų duomenis, pastebimas vaikų/ mokinių tendencingas mažėjimas Raseinių rajono bendrojo ugdymo mokyklose.</w:t>
      </w:r>
      <w:r w:rsidR="00E01E16" w:rsidRPr="00EB5B72">
        <w:rPr>
          <w:rFonts w:ascii="Times New Roman" w:hAnsi="Times New Roman"/>
          <w:sz w:val="24"/>
          <w:szCs w:val="24"/>
        </w:rPr>
        <w:t xml:space="preserve"> </w:t>
      </w:r>
      <w:r w:rsidR="002C2D14" w:rsidRPr="00EB5B72">
        <w:rPr>
          <w:rFonts w:ascii="Times New Roman" w:hAnsi="Times New Roman"/>
          <w:sz w:val="24"/>
          <w:szCs w:val="24"/>
        </w:rPr>
        <w:t>Taip pat stebimas vis mažėjantis</w:t>
      </w:r>
      <w:r w:rsidR="006C44AD" w:rsidRPr="00EB5B72">
        <w:rPr>
          <w:rFonts w:ascii="Times New Roman" w:hAnsi="Times New Roman"/>
          <w:sz w:val="24"/>
          <w:szCs w:val="24"/>
        </w:rPr>
        <w:t xml:space="preserve"> gimusių vaikų skaičius rajone.</w:t>
      </w:r>
    </w:p>
    <w:p w14:paraId="2BDCDA79" w14:textId="77777777" w:rsidR="006C44AD" w:rsidRPr="00EB5B72" w:rsidRDefault="006C44AD" w:rsidP="006C44AD">
      <w:pPr>
        <w:suppressAutoHyphens w:val="0"/>
        <w:autoSpaceDE w:val="0"/>
        <w:spacing w:after="0" w:line="276" w:lineRule="auto"/>
        <w:ind w:firstLine="720"/>
        <w:jc w:val="both"/>
        <w:textAlignment w:val="auto"/>
        <w:rPr>
          <w:rFonts w:ascii="Times New Roman" w:hAnsi="Times New Roman"/>
          <w:sz w:val="24"/>
          <w:szCs w:val="24"/>
        </w:rPr>
      </w:pPr>
    </w:p>
    <w:p w14:paraId="3670EED5" w14:textId="7C1CDCD7" w:rsidR="00E01E16" w:rsidRPr="00EB5B72" w:rsidRDefault="00E01E16" w:rsidP="00302C36">
      <w:pPr>
        <w:suppressAutoHyphens w:val="0"/>
        <w:autoSpaceDE w:val="0"/>
        <w:spacing w:after="0"/>
        <w:jc w:val="center"/>
        <w:textAlignment w:val="auto"/>
        <w:rPr>
          <w:rFonts w:ascii="Times New Roman" w:hAnsi="Times New Roman"/>
          <w:b/>
          <w:bCs/>
          <w:iCs/>
          <w:sz w:val="24"/>
          <w:szCs w:val="24"/>
          <w:lang w:val="en-GB"/>
        </w:rPr>
      </w:pPr>
      <w:proofErr w:type="spellStart"/>
      <w:r w:rsidRPr="00EB5B72">
        <w:rPr>
          <w:rFonts w:ascii="Times New Roman" w:hAnsi="Times New Roman"/>
          <w:b/>
          <w:bCs/>
          <w:iCs/>
          <w:sz w:val="24"/>
          <w:szCs w:val="24"/>
          <w:lang w:val="en-GB"/>
        </w:rPr>
        <w:t>Gimusių</w:t>
      </w:r>
      <w:proofErr w:type="spellEnd"/>
      <w:r w:rsidRPr="00EB5B72">
        <w:rPr>
          <w:rFonts w:ascii="Times New Roman" w:hAnsi="Times New Roman"/>
          <w:b/>
          <w:bCs/>
          <w:iCs/>
          <w:sz w:val="24"/>
          <w:szCs w:val="24"/>
          <w:lang w:val="en-GB"/>
        </w:rPr>
        <w:t xml:space="preserve"> </w:t>
      </w:r>
      <w:proofErr w:type="spellStart"/>
      <w:r w:rsidRPr="00EB5B72">
        <w:rPr>
          <w:rFonts w:ascii="Times New Roman" w:hAnsi="Times New Roman"/>
          <w:b/>
          <w:bCs/>
          <w:iCs/>
          <w:sz w:val="24"/>
          <w:szCs w:val="24"/>
          <w:lang w:val="en-GB"/>
        </w:rPr>
        <w:t>vaikų</w:t>
      </w:r>
      <w:proofErr w:type="spellEnd"/>
      <w:r w:rsidRPr="00EB5B72">
        <w:rPr>
          <w:rFonts w:ascii="Times New Roman" w:hAnsi="Times New Roman"/>
          <w:b/>
          <w:bCs/>
          <w:iCs/>
          <w:sz w:val="24"/>
          <w:szCs w:val="24"/>
          <w:lang w:val="en-GB"/>
        </w:rPr>
        <w:t xml:space="preserve"> </w:t>
      </w:r>
      <w:proofErr w:type="spellStart"/>
      <w:r w:rsidRPr="00EB5B72">
        <w:rPr>
          <w:rFonts w:ascii="Times New Roman" w:hAnsi="Times New Roman"/>
          <w:b/>
          <w:bCs/>
          <w:iCs/>
          <w:sz w:val="24"/>
          <w:szCs w:val="24"/>
          <w:lang w:val="en-GB"/>
        </w:rPr>
        <w:t>skaičius</w:t>
      </w:r>
      <w:proofErr w:type="spellEnd"/>
      <w:r w:rsidRPr="00EB5B72">
        <w:rPr>
          <w:rFonts w:ascii="Times New Roman" w:hAnsi="Times New Roman"/>
          <w:b/>
          <w:bCs/>
          <w:iCs/>
          <w:sz w:val="24"/>
          <w:szCs w:val="24"/>
          <w:lang w:val="en-GB"/>
        </w:rPr>
        <w:t xml:space="preserve"> </w:t>
      </w:r>
      <w:proofErr w:type="spellStart"/>
      <w:r w:rsidRPr="00EB5B72">
        <w:rPr>
          <w:rFonts w:ascii="Times New Roman" w:hAnsi="Times New Roman"/>
          <w:b/>
          <w:bCs/>
          <w:iCs/>
          <w:sz w:val="24"/>
          <w:szCs w:val="24"/>
          <w:lang w:val="en-GB"/>
        </w:rPr>
        <w:t>rajone</w:t>
      </w:r>
      <w:proofErr w:type="spellEnd"/>
      <w:r w:rsidRPr="00EB5B72">
        <w:rPr>
          <w:rFonts w:ascii="Times New Roman" w:hAnsi="Times New Roman"/>
          <w:b/>
          <w:bCs/>
          <w:iCs/>
          <w:sz w:val="24"/>
          <w:szCs w:val="24"/>
          <w:lang w:val="en-GB"/>
        </w:rPr>
        <w:t xml:space="preserve"> </w:t>
      </w:r>
      <w:proofErr w:type="spellStart"/>
      <w:r w:rsidRPr="00EB5B72">
        <w:rPr>
          <w:rFonts w:ascii="Times New Roman" w:hAnsi="Times New Roman"/>
          <w:b/>
          <w:bCs/>
          <w:iCs/>
          <w:sz w:val="24"/>
          <w:szCs w:val="24"/>
          <w:lang w:val="en-GB"/>
        </w:rPr>
        <w:t>ir</w:t>
      </w:r>
      <w:proofErr w:type="spellEnd"/>
      <w:r w:rsidRPr="00EB5B72">
        <w:rPr>
          <w:rFonts w:ascii="Times New Roman" w:hAnsi="Times New Roman"/>
          <w:b/>
          <w:bCs/>
          <w:iCs/>
          <w:sz w:val="24"/>
          <w:szCs w:val="24"/>
          <w:lang w:val="en-GB"/>
        </w:rPr>
        <w:t xml:space="preserve"> </w:t>
      </w:r>
      <w:proofErr w:type="spellStart"/>
      <w:r w:rsidRPr="00EB5B72">
        <w:rPr>
          <w:rFonts w:ascii="Times New Roman" w:hAnsi="Times New Roman"/>
          <w:b/>
          <w:bCs/>
          <w:iCs/>
          <w:sz w:val="24"/>
          <w:szCs w:val="24"/>
          <w:lang w:val="en-GB"/>
        </w:rPr>
        <w:t>užsienyje</w:t>
      </w:r>
      <w:proofErr w:type="spellEnd"/>
    </w:p>
    <w:p w14:paraId="52B62255" w14:textId="77777777" w:rsidR="006C44AD" w:rsidRPr="00EB5B72" w:rsidRDefault="006C44AD" w:rsidP="009A169F">
      <w:pPr>
        <w:suppressAutoHyphens w:val="0"/>
        <w:autoSpaceDE w:val="0"/>
        <w:spacing w:after="0"/>
        <w:ind w:firstLine="720"/>
        <w:jc w:val="center"/>
        <w:textAlignment w:val="auto"/>
        <w:rPr>
          <w:rFonts w:ascii="Times New Roman" w:hAnsi="Times New Roman"/>
          <w:b/>
          <w:bCs/>
          <w:sz w:val="24"/>
          <w:szCs w:val="24"/>
        </w:rPr>
      </w:pPr>
    </w:p>
    <w:tbl>
      <w:tblPr>
        <w:tblStyle w:val="Lentelstinklelis"/>
        <w:tblW w:w="9634" w:type="dxa"/>
        <w:tblLook w:val="04A0" w:firstRow="1" w:lastRow="0" w:firstColumn="1" w:lastColumn="0" w:noHBand="0" w:noVBand="1"/>
      </w:tblPr>
      <w:tblGrid>
        <w:gridCol w:w="1838"/>
        <w:gridCol w:w="4253"/>
        <w:gridCol w:w="3543"/>
      </w:tblGrid>
      <w:tr w:rsidR="00EB5B72" w:rsidRPr="00EB5B72" w14:paraId="694B058C" w14:textId="77777777" w:rsidTr="006C44AD">
        <w:tc>
          <w:tcPr>
            <w:tcW w:w="1838" w:type="dxa"/>
            <w:shd w:val="clear" w:color="auto" w:fill="B4C6E7" w:themeFill="accent1" w:themeFillTint="66"/>
          </w:tcPr>
          <w:p w14:paraId="30FA0ABD" w14:textId="77777777" w:rsidR="002C2D14" w:rsidRPr="00EB5B72" w:rsidRDefault="002C2D14" w:rsidP="009A169F">
            <w:pPr>
              <w:suppressAutoHyphens w:val="0"/>
              <w:jc w:val="center"/>
              <w:rPr>
                <w:rFonts w:ascii="Times New Roman" w:hAnsi="Times New Roman"/>
                <w:b/>
                <w:sz w:val="24"/>
                <w:szCs w:val="24"/>
              </w:rPr>
            </w:pPr>
            <w:r w:rsidRPr="00EB5B72">
              <w:rPr>
                <w:rFonts w:ascii="Times New Roman" w:hAnsi="Times New Roman"/>
                <w:b/>
                <w:sz w:val="24"/>
                <w:szCs w:val="24"/>
              </w:rPr>
              <w:t>Metai</w:t>
            </w:r>
          </w:p>
        </w:tc>
        <w:tc>
          <w:tcPr>
            <w:tcW w:w="4253" w:type="dxa"/>
            <w:shd w:val="clear" w:color="auto" w:fill="B4C6E7" w:themeFill="accent1" w:themeFillTint="66"/>
          </w:tcPr>
          <w:p w14:paraId="037AB9D3" w14:textId="06382F02" w:rsidR="002C2D14" w:rsidRPr="00EB5B72" w:rsidRDefault="002C2D14" w:rsidP="009A169F">
            <w:pPr>
              <w:suppressAutoHyphens w:val="0"/>
              <w:jc w:val="center"/>
              <w:rPr>
                <w:rFonts w:ascii="Times New Roman" w:hAnsi="Times New Roman"/>
                <w:b/>
                <w:sz w:val="24"/>
                <w:szCs w:val="24"/>
              </w:rPr>
            </w:pPr>
            <w:r w:rsidRPr="00EB5B72">
              <w:rPr>
                <w:rFonts w:ascii="Times New Roman" w:hAnsi="Times New Roman"/>
                <w:b/>
                <w:sz w:val="24"/>
                <w:szCs w:val="24"/>
              </w:rPr>
              <w:t>Raseinių rajono savivaldybėje deklaravusių gyvenamąją vietą Lietuvoje gimusiųjų  skaičius</w:t>
            </w:r>
          </w:p>
        </w:tc>
        <w:tc>
          <w:tcPr>
            <w:tcW w:w="3543" w:type="dxa"/>
            <w:shd w:val="clear" w:color="auto" w:fill="B4C6E7" w:themeFill="accent1" w:themeFillTint="66"/>
          </w:tcPr>
          <w:p w14:paraId="163779DE" w14:textId="77777777" w:rsidR="002C2D14" w:rsidRPr="00EB5B72" w:rsidRDefault="002C2D14" w:rsidP="009A169F">
            <w:pPr>
              <w:suppressAutoHyphens w:val="0"/>
              <w:jc w:val="center"/>
              <w:rPr>
                <w:rFonts w:ascii="Times New Roman" w:hAnsi="Times New Roman"/>
                <w:b/>
                <w:sz w:val="24"/>
                <w:szCs w:val="24"/>
              </w:rPr>
            </w:pPr>
            <w:r w:rsidRPr="00EB5B72">
              <w:rPr>
                <w:rFonts w:ascii="Times New Roman" w:hAnsi="Times New Roman"/>
                <w:b/>
                <w:sz w:val="24"/>
                <w:szCs w:val="24"/>
              </w:rPr>
              <w:t>Iš jų užsienio valstybėse gimusiųjų skaičius</w:t>
            </w:r>
          </w:p>
        </w:tc>
      </w:tr>
      <w:tr w:rsidR="00EB5B72" w:rsidRPr="00EB5B72" w14:paraId="60BCE7FC" w14:textId="77777777" w:rsidTr="006C44AD">
        <w:tc>
          <w:tcPr>
            <w:tcW w:w="1838" w:type="dxa"/>
          </w:tcPr>
          <w:p w14:paraId="7E20CC22" w14:textId="75BE0CDF" w:rsidR="002C2D14" w:rsidRPr="00EB5B72" w:rsidRDefault="002C2D14" w:rsidP="004339C7">
            <w:pPr>
              <w:suppressAutoHyphens w:val="0"/>
              <w:jc w:val="center"/>
              <w:rPr>
                <w:rFonts w:ascii="Times New Roman" w:hAnsi="Times New Roman"/>
                <w:b/>
                <w:sz w:val="24"/>
                <w:szCs w:val="24"/>
              </w:rPr>
            </w:pPr>
            <w:r w:rsidRPr="00EB5B72">
              <w:rPr>
                <w:rFonts w:ascii="Times New Roman" w:hAnsi="Times New Roman"/>
                <w:b/>
                <w:sz w:val="24"/>
                <w:szCs w:val="24"/>
              </w:rPr>
              <w:t>202</w:t>
            </w:r>
            <w:r w:rsidR="004339C7" w:rsidRPr="00EB5B72">
              <w:rPr>
                <w:rFonts w:ascii="Times New Roman" w:hAnsi="Times New Roman"/>
                <w:b/>
                <w:sz w:val="24"/>
                <w:szCs w:val="24"/>
              </w:rPr>
              <w:t>3</w:t>
            </w:r>
          </w:p>
        </w:tc>
        <w:tc>
          <w:tcPr>
            <w:tcW w:w="4253" w:type="dxa"/>
          </w:tcPr>
          <w:p w14:paraId="4B44335B" w14:textId="181A0455" w:rsidR="002C2D14" w:rsidRPr="00EB5B72" w:rsidRDefault="00963366" w:rsidP="009A169F">
            <w:pPr>
              <w:suppressAutoHyphens w:val="0"/>
              <w:jc w:val="center"/>
              <w:rPr>
                <w:rFonts w:ascii="Times New Roman" w:hAnsi="Times New Roman"/>
                <w:b/>
                <w:sz w:val="24"/>
                <w:szCs w:val="24"/>
              </w:rPr>
            </w:pPr>
            <w:r w:rsidRPr="00EB5B72">
              <w:rPr>
                <w:rFonts w:ascii="Times New Roman" w:hAnsi="Times New Roman"/>
                <w:b/>
                <w:sz w:val="24"/>
                <w:szCs w:val="24"/>
              </w:rPr>
              <w:t>174</w:t>
            </w:r>
          </w:p>
        </w:tc>
        <w:tc>
          <w:tcPr>
            <w:tcW w:w="3543" w:type="dxa"/>
          </w:tcPr>
          <w:p w14:paraId="1272FF68" w14:textId="3924F118" w:rsidR="002C2D14" w:rsidRPr="00EB5B72" w:rsidRDefault="00963366" w:rsidP="009A169F">
            <w:pPr>
              <w:suppressAutoHyphens w:val="0"/>
              <w:jc w:val="center"/>
              <w:rPr>
                <w:rFonts w:ascii="Times New Roman" w:hAnsi="Times New Roman"/>
                <w:b/>
                <w:sz w:val="24"/>
                <w:szCs w:val="24"/>
              </w:rPr>
            </w:pPr>
            <w:r w:rsidRPr="00EB5B72">
              <w:rPr>
                <w:rFonts w:ascii="Times New Roman" w:hAnsi="Times New Roman"/>
                <w:b/>
                <w:sz w:val="24"/>
                <w:szCs w:val="24"/>
              </w:rPr>
              <w:t>23</w:t>
            </w:r>
          </w:p>
        </w:tc>
      </w:tr>
      <w:tr w:rsidR="00EB5B72" w:rsidRPr="00EB5B72" w14:paraId="45BC7EAA" w14:textId="77777777" w:rsidTr="006C44AD">
        <w:tc>
          <w:tcPr>
            <w:tcW w:w="1838" w:type="dxa"/>
          </w:tcPr>
          <w:p w14:paraId="7EE9823A" w14:textId="1AF2BD7E" w:rsidR="004339C7" w:rsidRPr="00EB5B72" w:rsidRDefault="004339C7" w:rsidP="004339C7">
            <w:pPr>
              <w:suppressAutoHyphens w:val="0"/>
              <w:jc w:val="center"/>
              <w:rPr>
                <w:rFonts w:ascii="Times New Roman" w:hAnsi="Times New Roman"/>
                <w:sz w:val="24"/>
                <w:szCs w:val="24"/>
              </w:rPr>
            </w:pPr>
            <w:r w:rsidRPr="00EB5B72">
              <w:rPr>
                <w:rFonts w:ascii="Times New Roman" w:hAnsi="Times New Roman"/>
                <w:sz w:val="24"/>
                <w:szCs w:val="24"/>
              </w:rPr>
              <w:t>2022</w:t>
            </w:r>
          </w:p>
        </w:tc>
        <w:tc>
          <w:tcPr>
            <w:tcW w:w="4253" w:type="dxa"/>
          </w:tcPr>
          <w:p w14:paraId="5F35D6BE" w14:textId="6D5C40A5" w:rsidR="004339C7" w:rsidRPr="00EB5B72" w:rsidRDefault="004339C7" w:rsidP="004339C7">
            <w:pPr>
              <w:suppressAutoHyphens w:val="0"/>
              <w:jc w:val="center"/>
              <w:rPr>
                <w:rFonts w:ascii="Times New Roman" w:hAnsi="Times New Roman"/>
                <w:sz w:val="24"/>
                <w:szCs w:val="24"/>
              </w:rPr>
            </w:pPr>
            <w:r w:rsidRPr="00EB5B72">
              <w:rPr>
                <w:rFonts w:ascii="Times New Roman" w:hAnsi="Times New Roman"/>
                <w:sz w:val="24"/>
                <w:szCs w:val="24"/>
              </w:rPr>
              <w:t>200</w:t>
            </w:r>
          </w:p>
        </w:tc>
        <w:tc>
          <w:tcPr>
            <w:tcW w:w="3543" w:type="dxa"/>
          </w:tcPr>
          <w:p w14:paraId="2F7C119D" w14:textId="0728EACA" w:rsidR="004339C7" w:rsidRPr="00EB5B72" w:rsidRDefault="004339C7" w:rsidP="004339C7">
            <w:pPr>
              <w:suppressAutoHyphens w:val="0"/>
              <w:jc w:val="center"/>
              <w:rPr>
                <w:rFonts w:ascii="Times New Roman" w:hAnsi="Times New Roman"/>
                <w:sz w:val="24"/>
                <w:szCs w:val="24"/>
              </w:rPr>
            </w:pPr>
            <w:r w:rsidRPr="00EB5B72">
              <w:rPr>
                <w:rFonts w:ascii="Times New Roman" w:hAnsi="Times New Roman"/>
                <w:sz w:val="24"/>
                <w:szCs w:val="24"/>
              </w:rPr>
              <w:t>36</w:t>
            </w:r>
          </w:p>
        </w:tc>
      </w:tr>
      <w:tr w:rsidR="00EB5B72" w:rsidRPr="00EB5B72" w14:paraId="4EBC4959" w14:textId="77777777" w:rsidTr="006C44AD">
        <w:tc>
          <w:tcPr>
            <w:tcW w:w="1838" w:type="dxa"/>
          </w:tcPr>
          <w:p w14:paraId="61DA4070" w14:textId="41EC3915" w:rsidR="004339C7" w:rsidRPr="00EB5B72" w:rsidRDefault="004339C7" w:rsidP="004339C7">
            <w:pPr>
              <w:suppressAutoHyphens w:val="0"/>
              <w:jc w:val="center"/>
              <w:rPr>
                <w:rFonts w:ascii="Times New Roman" w:hAnsi="Times New Roman"/>
                <w:sz w:val="24"/>
                <w:szCs w:val="24"/>
              </w:rPr>
            </w:pPr>
            <w:r w:rsidRPr="00EB5B72">
              <w:rPr>
                <w:rFonts w:ascii="Times New Roman" w:hAnsi="Times New Roman"/>
                <w:sz w:val="24"/>
                <w:szCs w:val="24"/>
              </w:rPr>
              <w:t>2021</w:t>
            </w:r>
          </w:p>
        </w:tc>
        <w:tc>
          <w:tcPr>
            <w:tcW w:w="4253" w:type="dxa"/>
          </w:tcPr>
          <w:p w14:paraId="0CE6F1F7" w14:textId="7C5993AA" w:rsidR="004339C7" w:rsidRPr="00EB5B72" w:rsidRDefault="004339C7" w:rsidP="004339C7">
            <w:pPr>
              <w:suppressAutoHyphens w:val="0"/>
              <w:jc w:val="center"/>
              <w:rPr>
                <w:rFonts w:ascii="Times New Roman" w:hAnsi="Times New Roman"/>
                <w:sz w:val="24"/>
                <w:szCs w:val="24"/>
              </w:rPr>
            </w:pPr>
            <w:r w:rsidRPr="00EB5B72">
              <w:rPr>
                <w:rFonts w:ascii="Times New Roman" w:hAnsi="Times New Roman"/>
                <w:sz w:val="24"/>
                <w:szCs w:val="24"/>
              </w:rPr>
              <w:t>218</w:t>
            </w:r>
          </w:p>
        </w:tc>
        <w:tc>
          <w:tcPr>
            <w:tcW w:w="3543" w:type="dxa"/>
          </w:tcPr>
          <w:p w14:paraId="12DD4C14" w14:textId="1C792C16" w:rsidR="004339C7" w:rsidRPr="00EB5B72" w:rsidRDefault="004339C7" w:rsidP="004339C7">
            <w:pPr>
              <w:suppressAutoHyphens w:val="0"/>
              <w:jc w:val="center"/>
              <w:rPr>
                <w:rFonts w:ascii="Times New Roman" w:hAnsi="Times New Roman"/>
                <w:sz w:val="24"/>
                <w:szCs w:val="24"/>
              </w:rPr>
            </w:pPr>
            <w:r w:rsidRPr="00EB5B72">
              <w:rPr>
                <w:rFonts w:ascii="Times New Roman" w:hAnsi="Times New Roman"/>
                <w:sz w:val="24"/>
                <w:szCs w:val="24"/>
              </w:rPr>
              <w:t>29</w:t>
            </w:r>
          </w:p>
        </w:tc>
      </w:tr>
    </w:tbl>
    <w:p w14:paraId="634E62C5" w14:textId="11B6A867" w:rsidR="002C2D14" w:rsidRPr="00EB5B72" w:rsidRDefault="002C2D14" w:rsidP="002C2D14">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EB5B72">
        <w:rPr>
          <w:rFonts w:ascii="Times New Roman" w:hAnsi="Times New Roman"/>
          <w:i/>
          <w:sz w:val="20"/>
          <w:szCs w:val="20"/>
          <w:lang w:val="en-GB"/>
        </w:rPr>
        <w:t>Duomenų</w:t>
      </w:r>
      <w:proofErr w:type="spellEnd"/>
      <w:r w:rsidRPr="00EB5B72">
        <w:rPr>
          <w:rFonts w:ascii="Times New Roman" w:hAnsi="Times New Roman"/>
          <w:i/>
          <w:sz w:val="20"/>
          <w:szCs w:val="20"/>
          <w:lang w:val="en-GB"/>
        </w:rPr>
        <w:t xml:space="preserve"> </w:t>
      </w:r>
      <w:proofErr w:type="spellStart"/>
      <w:r w:rsidRPr="00EB5B72">
        <w:rPr>
          <w:rFonts w:ascii="Times New Roman" w:hAnsi="Times New Roman"/>
          <w:i/>
          <w:sz w:val="20"/>
          <w:szCs w:val="20"/>
          <w:lang w:val="en-GB"/>
        </w:rPr>
        <w:t>šaltinis</w:t>
      </w:r>
      <w:proofErr w:type="spellEnd"/>
      <w:r w:rsidRPr="00EB5B72">
        <w:rPr>
          <w:rFonts w:ascii="Times New Roman" w:hAnsi="Times New Roman"/>
          <w:i/>
          <w:sz w:val="20"/>
          <w:szCs w:val="20"/>
          <w:lang w:val="en-GB"/>
        </w:rPr>
        <w:t xml:space="preserve"> – </w:t>
      </w:r>
      <w:r w:rsidRPr="00EB5B72">
        <w:rPr>
          <w:rFonts w:ascii="Times New Roman" w:eastAsia="Times New Roman" w:hAnsi="Times New Roman"/>
          <w:i/>
          <w:sz w:val="20"/>
          <w:szCs w:val="20"/>
        </w:rPr>
        <w:t>Teisės, personalo ir civilinės metrikacijos skyrius</w:t>
      </w:r>
    </w:p>
    <w:p w14:paraId="5B002E38" w14:textId="77777777" w:rsidR="002C2D14" w:rsidRPr="00EB5B72" w:rsidRDefault="002C2D14" w:rsidP="00BD5FF0">
      <w:pPr>
        <w:suppressAutoHyphens w:val="0"/>
        <w:autoSpaceDE w:val="0"/>
        <w:spacing w:after="0" w:line="276" w:lineRule="auto"/>
        <w:ind w:firstLine="720"/>
        <w:jc w:val="both"/>
        <w:textAlignment w:val="auto"/>
        <w:rPr>
          <w:rFonts w:ascii="Times New Roman" w:hAnsi="Times New Roman"/>
          <w:sz w:val="24"/>
          <w:szCs w:val="24"/>
        </w:rPr>
      </w:pPr>
    </w:p>
    <w:p w14:paraId="6CCBE7F6" w14:textId="578E0C81" w:rsidR="00967201" w:rsidRPr="00EB5B72" w:rsidRDefault="004F0156" w:rsidP="004F0156">
      <w:pPr>
        <w:tabs>
          <w:tab w:val="left" w:pos="284"/>
          <w:tab w:val="left" w:pos="993"/>
          <w:tab w:val="left" w:pos="4153"/>
          <w:tab w:val="left" w:pos="8306"/>
        </w:tabs>
        <w:suppressAutoHyphens w:val="0"/>
        <w:autoSpaceDE w:val="0"/>
        <w:adjustRightInd w:val="0"/>
        <w:spacing w:after="0" w:line="276" w:lineRule="auto"/>
        <w:jc w:val="both"/>
        <w:textAlignment w:val="auto"/>
        <w:rPr>
          <w:rFonts w:ascii="Times New Roman" w:hAnsi="Times New Roman"/>
          <w:sz w:val="24"/>
          <w:szCs w:val="24"/>
          <w:lang w:val="en-GB"/>
        </w:rPr>
      </w:pPr>
      <w:r w:rsidRPr="00EB5B72">
        <w:rPr>
          <w:rFonts w:ascii="Times New Roman" w:hAnsi="Times New Roman"/>
          <w:sz w:val="24"/>
          <w:szCs w:val="24"/>
          <w:lang w:val="en-GB"/>
        </w:rPr>
        <w:tab/>
        <w:t xml:space="preserve">       </w:t>
      </w:r>
      <w:r w:rsidR="00967201" w:rsidRPr="00EB5B72">
        <w:rPr>
          <w:rFonts w:ascii="Times New Roman" w:hAnsi="Times New Roman"/>
          <w:sz w:val="24"/>
          <w:szCs w:val="24"/>
          <w:lang w:val="en-GB"/>
        </w:rPr>
        <w:t xml:space="preserve">Raseinių </w:t>
      </w:r>
      <w:proofErr w:type="spellStart"/>
      <w:r w:rsidR="00967201" w:rsidRPr="00EB5B72">
        <w:rPr>
          <w:rFonts w:ascii="Times New Roman" w:hAnsi="Times New Roman"/>
          <w:sz w:val="24"/>
          <w:szCs w:val="24"/>
          <w:lang w:val="en-GB"/>
        </w:rPr>
        <w:t>rajone</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ikimokykliniame</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ir</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priešmokykliniame</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ugdyme</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dalyvaujančių</w:t>
      </w:r>
      <w:proofErr w:type="spellEnd"/>
      <w:r w:rsidR="00967201" w:rsidRPr="00EB5B72">
        <w:rPr>
          <w:rFonts w:ascii="Times New Roman" w:hAnsi="Times New Roman"/>
          <w:sz w:val="24"/>
          <w:szCs w:val="24"/>
          <w:lang w:val="en-GB"/>
        </w:rPr>
        <w:t xml:space="preserve"> 3-5 </w:t>
      </w:r>
      <w:proofErr w:type="spellStart"/>
      <w:r w:rsidR="00967201" w:rsidRPr="00EB5B72">
        <w:rPr>
          <w:rFonts w:ascii="Times New Roman" w:hAnsi="Times New Roman"/>
          <w:sz w:val="24"/>
          <w:szCs w:val="24"/>
          <w:lang w:val="en-GB"/>
        </w:rPr>
        <w:t>metų</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vaikų</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dalis</w:t>
      </w:r>
      <w:proofErr w:type="spellEnd"/>
      <w:r w:rsidR="00967201" w:rsidRPr="00EB5B72">
        <w:rPr>
          <w:rFonts w:ascii="Times New Roman" w:hAnsi="Times New Roman"/>
          <w:sz w:val="24"/>
          <w:szCs w:val="24"/>
          <w:lang w:val="en-GB"/>
        </w:rPr>
        <w:t xml:space="preserve"> 202</w:t>
      </w:r>
      <w:r w:rsidR="000D0303" w:rsidRPr="00EB5B72">
        <w:rPr>
          <w:rFonts w:ascii="Times New Roman" w:hAnsi="Times New Roman"/>
          <w:sz w:val="24"/>
          <w:szCs w:val="24"/>
          <w:lang w:val="en-GB"/>
        </w:rPr>
        <w:t>3</w:t>
      </w:r>
      <w:r w:rsidR="00967201" w:rsidRPr="00EB5B72">
        <w:rPr>
          <w:rFonts w:ascii="Times New Roman" w:hAnsi="Times New Roman"/>
          <w:sz w:val="24"/>
          <w:szCs w:val="24"/>
          <w:lang w:val="en-GB"/>
        </w:rPr>
        <w:t>-202</w:t>
      </w:r>
      <w:r w:rsidR="000D0303" w:rsidRPr="00EB5B72">
        <w:rPr>
          <w:rFonts w:ascii="Times New Roman" w:hAnsi="Times New Roman"/>
          <w:sz w:val="24"/>
          <w:szCs w:val="24"/>
          <w:lang w:val="en-GB"/>
        </w:rPr>
        <w:t>4</w:t>
      </w:r>
      <w:r w:rsidR="00967201" w:rsidRPr="00EB5B72">
        <w:rPr>
          <w:rFonts w:ascii="Times New Roman" w:hAnsi="Times New Roman"/>
          <w:sz w:val="24"/>
          <w:szCs w:val="24"/>
          <w:lang w:val="en-GB"/>
        </w:rPr>
        <w:t xml:space="preserve"> m. m. - 95,</w:t>
      </w:r>
      <w:r w:rsidR="000D0303" w:rsidRPr="00EB5B72">
        <w:rPr>
          <w:rFonts w:ascii="Times New Roman" w:hAnsi="Times New Roman"/>
          <w:sz w:val="24"/>
          <w:szCs w:val="24"/>
          <w:lang w:val="en-GB"/>
        </w:rPr>
        <w:t>4</w:t>
      </w:r>
      <w:r w:rsidR="00967201" w:rsidRPr="00EB5B72">
        <w:rPr>
          <w:rFonts w:ascii="Times New Roman" w:hAnsi="Times New Roman"/>
          <w:sz w:val="24"/>
          <w:szCs w:val="24"/>
          <w:lang w:val="en-GB"/>
        </w:rPr>
        <w:t xml:space="preserve"> %, t. y. </w:t>
      </w:r>
      <w:r w:rsidR="000D0303" w:rsidRPr="00EB5B72">
        <w:rPr>
          <w:rFonts w:ascii="Times New Roman" w:hAnsi="Times New Roman"/>
          <w:sz w:val="24"/>
          <w:szCs w:val="24"/>
          <w:lang w:val="en-GB"/>
        </w:rPr>
        <w:t xml:space="preserve">0,03 </w:t>
      </w:r>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daugiau</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lyginant</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su</w:t>
      </w:r>
      <w:proofErr w:type="spellEnd"/>
      <w:r w:rsidR="00967201" w:rsidRPr="00EB5B72">
        <w:rPr>
          <w:rFonts w:ascii="Times New Roman" w:hAnsi="Times New Roman"/>
          <w:sz w:val="24"/>
          <w:szCs w:val="24"/>
          <w:lang w:val="en-GB"/>
        </w:rPr>
        <w:t xml:space="preserve"> </w:t>
      </w:r>
      <w:proofErr w:type="spellStart"/>
      <w:r w:rsidR="00967201" w:rsidRPr="00EB5B72">
        <w:rPr>
          <w:rFonts w:ascii="Times New Roman" w:hAnsi="Times New Roman"/>
          <w:sz w:val="24"/>
          <w:szCs w:val="24"/>
          <w:lang w:val="en-GB"/>
        </w:rPr>
        <w:t>šalimi</w:t>
      </w:r>
      <w:proofErr w:type="spellEnd"/>
      <w:r w:rsidR="000D0303" w:rsidRPr="00EB5B72">
        <w:rPr>
          <w:rFonts w:ascii="Times New Roman" w:hAnsi="Times New Roman"/>
          <w:sz w:val="24"/>
          <w:szCs w:val="24"/>
          <w:lang w:val="en-GB"/>
        </w:rPr>
        <w:t>.</w:t>
      </w:r>
    </w:p>
    <w:p w14:paraId="41222F24" w14:textId="77777777" w:rsidR="00832042" w:rsidRPr="00EB5B72" w:rsidRDefault="00832042" w:rsidP="00832042">
      <w:pPr>
        <w:tabs>
          <w:tab w:val="left" w:pos="284"/>
          <w:tab w:val="left" w:pos="993"/>
          <w:tab w:val="left" w:pos="4153"/>
          <w:tab w:val="left" w:pos="8306"/>
        </w:tabs>
        <w:suppressAutoHyphens w:val="0"/>
        <w:autoSpaceDE w:val="0"/>
        <w:adjustRightInd w:val="0"/>
        <w:spacing w:after="0" w:line="259" w:lineRule="auto"/>
        <w:textAlignment w:val="auto"/>
        <w:rPr>
          <w:rFonts w:ascii="Times New Roman" w:hAnsi="Times New Roman"/>
          <w:b/>
          <w:sz w:val="20"/>
          <w:szCs w:val="20"/>
          <w:lang w:val="en-GB"/>
        </w:rPr>
      </w:pPr>
    </w:p>
    <w:p w14:paraId="57775D15" w14:textId="77777777" w:rsidR="00832042" w:rsidRPr="00EB5B72" w:rsidRDefault="00832042" w:rsidP="00832042">
      <w:pPr>
        <w:tabs>
          <w:tab w:val="left" w:pos="284"/>
          <w:tab w:val="left" w:pos="993"/>
          <w:tab w:val="left" w:pos="4153"/>
          <w:tab w:val="left" w:pos="8306"/>
        </w:tabs>
        <w:suppressAutoHyphens w:val="0"/>
        <w:autoSpaceDE w:val="0"/>
        <w:adjustRightInd w:val="0"/>
        <w:spacing w:after="0" w:line="259" w:lineRule="auto"/>
        <w:textAlignment w:val="auto"/>
        <w:rPr>
          <w:rFonts w:ascii="Times New Roman" w:hAnsi="Times New Roman"/>
          <w:b/>
          <w:sz w:val="20"/>
          <w:szCs w:val="20"/>
          <w:lang w:val="en-GB"/>
        </w:rPr>
      </w:pPr>
    </w:p>
    <w:p w14:paraId="0D67E099" w14:textId="7E4EFF17" w:rsidR="00832042" w:rsidRPr="00EB5B72" w:rsidRDefault="00832042" w:rsidP="00832042">
      <w:pPr>
        <w:tabs>
          <w:tab w:val="left" w:pos="284"/>
          <w:tab w:val="left" w:pos="993"/>
          <w:tab w:val="left" w:pos="4153"/>
          <w:tab w:val="left" w:pos="8306"/>
        </w:tabs>
        <w:suppressAutoHyphens w:val="0"/>
        <w:autoSpaceDE w:val="0"/>
        <w:adjustRightInd w:val="0"/>
        <w:spacing w:after="0" w:line="259" w:lineRule="auto"/>
        <w:jc w:val="center"/>
        <w:textAlignment w:val="auto"/>
        <w:rPr>
          <w:rFonts w:ascii="Times New Roman" w:hAnsi="Times New Roman"/>
          <w:b/>
          <w:sz w:val="24"/>
          <w:szCs w:val="24"/>
          <w:lang w:val="en-GB"/>
        </w:rPr>
      </w:pPr>
      <w:r w:rsidRPr="00EB5B72">
        <w:rPr>
          <w:rFonts w:ascii="Times New Roman" w:hAnsi="Times New Roman"/>
          <w:b/>
          <w:sz w:val="24"/>
          <w:szCs w:val="24"/>
          <w:lang w:val="en-GB"/>
        </w:rPr>
        <w:t xml:space="preserve">IU </w:t>
      </w:r>
      <w:proofErr w:type="spellStart"/>
      <w:r w:rsidRPr="00EB5B72">
        <w:rPr>
          <w:rFonts w:ascii="Times New Roman" w:hAnsi="Times New Roman"/>
          <w:b/>
          <w:sz w:val="24"/>
          <w:szCs w:val="24"/>
          <w:lang w:val="en-GB"/>
        </w:rPr>
        <w:t>ir</w:t>
      </w:r>
      <w:proofErr w:type="spellEnd"/>
      <w:r w:rsidRPr="00EB5B72">
        <w:rPr>
          <w:rFonts w:ascii="Times New Roman" w:hAnsi="Times New Roman"/>
          <w:b/>
          <w:sz w:val="24"/>
          <w:szCs w:val="24"/>
          <w:lang w:val="en-GB"/>
        </w:rPr>
        <w:t xml:space="preserve"> PU </w:t>
      </w:r>
      <w:proofErr w:type="spellStart"/>
      <w:r w:rsidRPr="00EB5B72">
        <w:rPr>
          <w:rFonts w:ascii="Times New Roman" w:hAnsi="Times New Roman"/>
          <w:b/>
          <w:sz w:val="24"/>
          <w:szCs w:val="24"/>
          <w:lang w:val="en-GB"/>
        </w:rPr>
        <w:t>ugdyme</w:t>
      </w:r>
      <w:proofErr w:type="spellEnd"/>
      <w:r w:rsidRPr="00EB5B72">
        <w:rPr>
          <w:rFonts w:ascii="Times New Roman" w:hAnsi="Times New Roman"/>
          <w:b/>
          <w:sz w:val="24"/>
          <w:szCs w:val="24"/>
          <w:lang w:val="en-GB"/>
        </w:rPr>
        <w:t xml:space="preserve"> </w:t>
      </w:r>
      <w:proofErr w:type="spellStart"/>
      <w:r w:rsidRPr="00EB5B72">
        <w:rPr>
          <w:rFonts w:ascii="Times New Roman" w:hAnsi="Times New Roman"/>
          <w:b/>
          <w:sz w:val="24"/>
          <w:szCs w:val="24"/>
          <w:lang w:val="en-GB"/>
        </w:rPr>
        <w:t>dalyvaujančių</w:t>
      </w:r>
      <w:proofErr w:type="spellEnd"/>
      <w:r w:rsidRPr="00EB5B72">
        <w:rPr>
          <w:rFonts w:ascii="Times New Roman" w:hAnsi="Times New Roman"/>
          <w:b/>
          <w:sz w:val="24"/>
          <w:szCs w:val="24"/>
          <w:lang w:val="en-GB"/>
        </w:rPr>
        <w:t xml:space="preserve"> 3-5 </w:t>
      </w:r>
      <w:proofErr w:type="spellStart"/>
      <w:r w:rsidRPr="00EB5B72">
        <w:rPr>
          <w:rFonts w:ascii="Times New Roman" w:hAnsi="Times New Roman"/>
          <w:b/>
          <w:sz w:val="24"/>
          <w:szCs w:val="24"/>
          <w:lang w:val="en-GB"/>
        </w:rPr>
        <w:t>metų</w:t>
      </w:r>
      <w:proofErr w:type="spellEnd"/>
      <w:r w:rsidRPr="00EB5B72">
        <w:rPr>
          <w:rFonts w:ascii="Times New Roman" w:hAnsi="Times New Roman"/>
          <w:b/>
          <w:sz w:val="24"/>
          <w:szCs w:val="24"/>
          <w:lang w:val="en-GB"/>
        </w:rPr>
        <w:t xml:space="preserve"> </w:t>
      </w:r>
      <w:proofErr w:type="spellStart"/>
      <w:r w:rsidRPr="00EB5B72">
        <w:rPr>
          <w:rFonts w:ascii="Times New Roman" w:hAnsi="Times New Roman"/>
          <w:b/>
          <w:sz w:val="24"/>
          <w:szCs w:val="24"/>
          <w:lang w:val="en-GB"/>
        </w:rPr>
        <w:t>vaikų</w:t>
      </w:r>
      <w:proofErr w:type="spellEnd"/>
      <w:r w:rsidRPr="00EB5B72">
        <w:rPr>
          <w:rFonts w:ascii="Times New Roman" w:hAnsi="Times New Roman"/>
          <w:b/>
          <w:sz w:val="24"/>
          <w:szCs w:val="24"/>
          <w:lang w:val="en-GB"/>
        </w:rPr>
        <w:t xml:space="preserve"> </w:t>
      </w:r>
      <w:proofErr w:type="spellStart"/>
      <w:r w:rsidRPr="00EB5B72">
        <w:rPr>
          <w:rFonts w:ascii="Times New Roman" w:hAnsi="Times New Roman"/>
          <w:b/>
          <w:sz w:val="24"/>
          <w:szCs w:val="24"/>
          <w:lang w:val="en-GB"/>
        </w:rPr>
        <w:t>dalis</w:t>
      </w:r>
      <w:proofErr w:type="spellEnd"/>
      <w:r w:rsidRPr="00EB5B72">
        <w:rPr>
          <w:rFonts w:ascii="Times New Roman" w:hAnsi="Times New Roman"/>
          <w:b/>
          <w:sz w:val="24"/>
          <w:szCs w:val="24"/>
          <w:lang w:val="en-GB"/>
        </w:rPr>
        <w:t xml:space="preserve"> (%)</w:t>
      </w:r>
    </w:p>
    <w:p w14:paraId="0FA022E8" w14:textId="77777777" w:rsidR="00832042" w:rsidRPr="00EB5B72" w:rsidRDefault="00832042" w:rsidP="004F0156">
      <w:pPr>
        <w:tabs>
          <w:tab w:val="left" w:pos="284"/>
          <w:tab w:val="left" w:pos="993"/>
          <w:tab w:val="left" w:pos="4153"/>
          <w:tab w:val="left" w:pos="8306"/>
        </w:tabs>
        <w:suppressAutoHyphens w:val="0"/>
        <w:autoSpaceDE w:val="0"/>
        <w:adjustRightInd w:val="0"/>
        <w:spacing w:after="0" w:line="276" w:lineRule="auto"/>
        <w:jc w:val="both"/>
        <w:textAlignment w:val="auto"/>
        <w:rPr>
          <w:rFonts w:ascii="Times New Roman" w:hAnsi="Times New Roman"/>
          <w:sz w:val="24"/>
          <w:szCs w:val="24"/>
          <w:lang w:val="en-GB"/>
        </w:rPr>
      </w:pPr>
    </w:p>
    <w:p w14:paraId="1E730A4C" w14:textId="292C1E23" w:rsidR="00552385" w:rsidRPr="00EB5B72" w:rsidRDefault="000D0303" w:rsidP="002C2D14">
      <w:pPr>
        <w:suppressAutoHyphens w:val="0"/>
        <w:autoSpaceDE w:val="0"/>
        <w:spacing w:after="0" w:line="276" w:lineRule="auto"/>
        <w:jc w:val="center"/>
        <w:textAlignment w:val="auto"/>
      </w:pPr>
      <w:r w:rsidRPr="00EB5B72">
        <w:rPr>
          <w:noProof/>
          <w:lang w:eastAsia="lt-LT"/>
        </w:rPr>
        <w:drawing>
          <wp:inline distT="0" distB="0" distL="0" distR="0" wp14:anchorId="3B2BE5C3" wp14:editId="62CBE0AA">
            <wp:extent cx="5762625" cy="2295525"/>
            <wp:effectExtent l="0" t="0" r="9525" b="9525"/>
            <wp:docPr id="2036341907" name="Diagrama 1">
              <a:extLst xmlns:a="http://schemas.openxmlformats.org/drawingml/2006/main">
                <a:ext uri="{FF2B5EF4-FFF2-40B4-BE49-F238E27FC236}">
                  <a16:creationId xmlns:a16="http://schemas.microsoft.com/office/drawing/2014/main" id="{9BF15020-2BCA-023D-99D0-4B4E850B2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B47070" w14:textId="77777777" w:rsidR="00967201" w:rsidRPr="00EB5B72" w:rsidRDefault="00967201" w:rsidP="00967201">
      <w:pPr>
        <w:suppressAutoHyphens w:val="0"/>
        <w:autoSpaceDN/>
        <w:spacing w:after="0" w:line="276" w:lineRule="auto"/>
        <w:ind w:firstLine="709"/>
        <w:jc w:val="both"/>
        <w:textAlignment w:val="auto"/>
        <w:rPr>
          <w:rFonts w:ascii="Times New Roman" w:hAnsi="Times New Roman"/>
          <w:i/>
          <w:sz w:val="20"/>
          <w:szCs w:val="20"/>
          <w:lang w:val="en-GB"/>
        </w:rPr>
      </w:pPr>
      <w:proofErr w:type="spellStart"/>
      <w:r w:rsidRPr="00EB5B72">
        <w:rPr>
          <w:rFonts w:ascii="Times New Roman" w:hAnsi="Times New Roman"/>
          <w:i/>
          <w:sz w:val="20"/>
          <w:szCs w:val="20"/>
          <w:lang w:val="en-GB"/>
        </w:rPr>
        <w:t>Duomenų</w:t>
      </w:r>
      <w:proofErr w:type="spellEnd"/>
      <w:r w:rsidRPr="00EB5B72">
        <w:rPr>
          <w:rFonts w:ascii="Times New Roman" w:hAnsi="Times New Roman"/>
          <w:i/>
          <w:sz w:val="20"/>
          <w:szCs w:val="20"/>
          <w:lang w:val="en-GB"/>
        </w:rPr>
        <w:t xml:space="preserve"> </w:t>
      </w:r>
      <w:proofErr w:type="spellStart"/>
      <w:r w:rsidRPr="00EB5B72">
        <w:rPr>
          <w:rFonts w:ascii="Times New Roman" w:hAnsi="Times New Roman"/>
          <w:i/>
          <w:sz w:val="20"/>
          <w:szCs w:val="20"/>
          <w:lang w:val="en-GB"/>
        </w:rPr>
        <w:t>šaltinis</w:t>
      </w:r>
      <w:proofErr w:type="spellEnd"/>
      <w:r w:rsidRPr="00EB5B72">
        <w:rPr>
          <w:rFonts w:ascii="Times New Roman" w:hAnsi="Times New Roman"/>
          <w:i/>
          <w:sz w:val="20"/>
          <w:szCs w:val="20"/>
          <w:lang w:val="en-GB"/>
        </w:rPr>
        <w:t xml:space="preserve"> – ŠVIS</w:t>
      </w:r>
    </w:p>
    <w:p w14:paraId="5B66AA54" w14:textId="77777777" w:rsidR="000D0303" w:rsidRPr="00EB5B72" w:rsidRDefault="000D0303" w:rsidP="007840AC">
      <w:pPr>
        <w:suppressAutoHyphens w:val="0"/>
        <w:autoSpaceDE w:val="0"/>
        <w:spacing w:after="0" w:line="276" w:lineRule="auto"/>
        <w:textAlignment w:val="auto"/>
      </w:pPr>
    </w:p>
    <w:p w14:paraId="63FCF8C5" w14:textId="28850993" w:rsidR="00967201" w:rsidRPr="00EB5B72" w:rsidRDefault="00967201" w:rsidP="00302C36">
      <w:pPr>
        <w:suppressAutoHyphens w:val="0"/>
        <w:autoSpaceDE w:val="0"/>
        <w:adjustRightInd w:val="0"/>
        <w:spacing w:after="0" w:line="276" w:lineRule="auto"/>
        <w:ind w:firstLine="709"/>
        <w:jc w:val="both"/>
        <w:textAlignment w:val="auto"/>
        <w:rPr>
          <w:rFonts w:ascii="Times New Roman" w:hAnsi="Times New Roman"/>
          <w:sz w:val="24"/>
          <w:szCs w:val="24"/>
          <w:lang w:val="en-GB"/>
        </w:rPr>
      </w:pPr>
      <w:proofErr w:type="spellStart"/>
      <w:r w:rsidRPr="00EB5B72">
        <w:rPr>
          <w:rFonts w:ascii="Times New Roman" w:hAnsi="Times New Roman"/>
          <w:sz w:val="24"/>
          <w:szCs w:val="24"/>
          <w:lang w:val="en-GB"/>
        </w:rPr>
        <w:t>Bendrojo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mokyklose</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pagal</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ikimokyklinio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programą</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ugdėsi</w:t>
      </w:r>
      <w:proofErr w:type="spellEnd"/>
      <w:r w:rsidRPr="00EB5B72">
        <w:rPr>
          <w:rFonts w:ascii="Times New Roman" w:hAnsi="Times New Roman"/>
          <w:sz w:val="24"/>
          <w:szCs w:val="24"/>
          <w:lang w:val="en-GB"/>
        </w:rPr>
        <w:t xml:space="preserve"> 2</w:t>
      </w:r>
      <w:r w:rsidR="005E3E28" w:rsidRPr="00EB5B72">
        <w:rPr>
          <w:rFonts w:ascii="Times New Roman" w:hAnsi="Times New Roman"/>
          <w:sz w:val="24"/>
          <w:szCs w:val="24"/>
          <w:lang w:val="en-GB"/>
        </w:rPr>
        <w:t>18</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w:t>
      </w:r>
      <w:proofErr w:type="spellEnd"/>
      <w:r w:rsidR="005E3E28" w:rsidRPr="00EB5B72">
        <w:rPr>
          <w:rFonts w:ascii="Times New Roman" w:hAnsi="Times New Roman"/>
          <w:sz w:val="24"/>
          <w:szCs w:val="24"/>
        </w:rPr>
        <w:t>ų</w:t>
      </w:r>
      <w:r w:rsidRPr="00EB5B72">
        <w:rPr>
          <w:rFonts w:ascii="Times New Roman" w:hAnsi="Times New Roman"/>
          <w:sz w:val="24"/>
          <w:szCs w:val="24"/>
          <w:lang w:val="en-GB"/>
        </w:rPr>
        <w:t xml:space="preserve"> (</w:t>
      </w:r>
      <w:r w:rsidR="00D117E6" w:rsidRPr="00EB5B72">
        <w:rPr>
          <w:rFonts w:ascii="Times New Roman" w:hAnsi="Times New Roman"/>
          <w:sz w:val="24"/>
          <w:szCs w:val="24"/>
          <w:lang w:val="en-GB"/>
        </w:rPr>
        <w:t>2022 m. – 209; 2021 m. - 238</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b/>
          <w:bCs/>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programą</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įgyvendino</w:t>
      </w:r>
      <w:proofErr w:type="spellEnd"/>
      <w:r w:rsidRPr="00EB5B72">
        <w:rPr>
          <w:rFonts w:ascii="Times New Roman" w:hAnsi="Times New Roman"/>
          <w:sz w:val="24"/>
          <w:szCs w:val="24"/>
          <w:lang w:val="en-GB"/>
        </w:rPr>
        <w:t xml:space="preserve"> 3 </w:t>
      </w:r>
      <w:proofErr w:type="spellStart"/>
      <w:r w:rsidRPr="00EB5B72">
        <w:rPr>
          <w:rFonts w:ascii="Times New Roman" w:hAnsi="Times New Roman"/>
          <w:sz w:val="24"/>
          <w:szCs w:val="24"/>
          <w:lang w:val="en-GB"/>
        </w:rPr>
        <w:t>ikimokyklinio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lastRenderedPageBreak/>
        <w:t>ir</w:t>
      </w:r>
      <w:proofErr w:type="spellEnd"/>
      <w:r w:rsidRPr="00EB5B72">
        <w:rPr>
          <w:rFonts w:ascii="Times New Roman" w:hAnsi="Times New Roman"/>
          <w:sz w:val="24"/>
          <w:szCs w:val="24"/>
          <w:lang w:val="en-GB"/>
        </w:rPr>
        <w:t xml:space="preserve"> </w:t>
      </w:r>
      <w:r w:rsidR="00D117E6" w:rsidRPr="00EB5B72">
        <w:rPr>
          <w:rFonts w:ascii="Times New Roman" w:hAnsi="Times New Roman"/>
          <w:sz w:val="24"/>
          <w:szCs w:val="24"/>
          <w:lang w:val="en-GB"/>
        </w:rPr>
        <w:t>5</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bendrojo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mokyklos. </w:t>
      </w:r>
      <w:proofErr w:type="spellStart"/>
      <w:r w:rsidRPr="00EB5B72">
        <w:rPr>
          <w:rFonts w:ascii="Times New Roman" w:hAnsi="Times New Roman"/>
          <w:sz w:val="24"/>
          <w:szCs w:val="24"/>
          <w:lang w:val="en-GB"/>
        </w:rPr>
        <w:t>Pagal</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programą</w:t>
      </w:r>
      <w:proofErr w:type="spellEnd"/>
      <w:r w:rsidRPr="00EB5B72">
        <w:rPr>
          <w:rFonts w:ascii="Times New Roman" w:hAnsi="Times New Roman"/>
          <w:sz w:val="24"/>
          <w:szCs w:val="24"/>
          <w:lang w:val="en-GB"/>
        </w:rPr>
        <w:t xml:space="preserve"> </w:t>
      </w:r>
      <w:proofErr w:type="spellStart"/>
      <w:proofErr w:type="gramStart"/>
      <w:r w:rsidRPr="00EB5B72">
        <w:rPr>
          <w:rFonts w:ascii="Times New Roman" w:hAnsi="Times New Roman"/>
          <w:sz w:val="24"/>
          <w:szCs w:val="24"/>
          <w:lang w:val="en-GB"/>
        </w:rPr>
        <w:t>ugdėsi</w:t>
      </w:r>
      <w:proofErr w:type="spellEnd"/>
      <w:r w:rsidRPr="00EB5B72">
        <w:rPr>
          <w:rFonts w:ascii="Times New Roman" w:hAnsi="Times New Roman"/>
          <w:sz w:val="24"/>
          <w:szCs w:val="24"/>
          <w:lang w:val="en-GB"/>
        </w:rPr>
        <w:t xml:space="preserve">  2</w:t>
      </w:r>
      <w:r w:rsidR="004339C7" w:rsidRPr="00EB5B72">
        <w:rPr>
          <w:rFonts w:ascii="Times New Roman" w:hAnsi="Times New Roman"/>
          <w:sz w:val="24"/>
          <w:szCs w:val="24"/>
          <w:lang w:val="en-GB"/>
        </w:rPr>
        <w:t>44</w:t>
      </w:r>
      <w:proofErr w:type="gram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vaikai</w:t>
      </w:r>
      <w:proofErr w:type="spellEnd"/>
      <w:r w:rsidRPr="00EB5B72">
        <w:rPr>
          <w:rFonts w:ascii="Times New Roman" w:hAnsi="Times New Roman"/>
          <w:sz w:val="24"/>
          <w:szCs w:val="24"/>
          <w:lang w:val="en-GB"/>
        </w:rPr>
        <w:t xml:space="preserve"> (</w:t>
      </w:r>
      <w:r w:rsidR="004339C7" w:rsidRPr="00EB5B72">
        <w:rPr>
          <w:rFonts w:ascii="Times New Roman" w:hAnsi="Times New Roman"/>
          <w:sz w:val="24"/>
          <w:szCs w:val="24"/>
          <w:lang w:val="en-GB"/>
        </w:rPr>
        <w:t xml:space="preserve">2022 m. </w:t>
      </w:r>
      <w:r w:rsidR="005556DD" w:rsidRPr="00EB5B72">
        <w:rPr>
          <w:rFonts w:ascii="Times New Roman" w:hAnsi="Times New Roman"/>
          <w:sz w:val="24"/>
          <w:szCs w:val="24"/>
          <w:lang w:val="en-GB"/>
        </w:rPr>
        <w:t xml:space="preserve">- </w:t>
      </w:r>
      <w:r w:rsidR="004339C7" w:rsidRPr="00EB5B72">
        <w:rPr>
          <w:rFonts w:ascii="Times New Roman" w:hAnsi="Times New Roman"/>
          <w:sz w:val="24"/>
          <w:szCs w:val="24"/>
          <w:lang w:val="en-GB"/>
        </w:rPr>
        <w:t>252; 2021 m. - 257</w:t>
      </w:r>
      <w:r w:rsidRPr="00EB5B72">
        <w:rPr>
          <w:rFonts w:ascii="Times New Roman" w:hAnsi="Times New Roman"/>
          <w:sz w:val="24"/>
          <w:szCs w:val="24"/>
          <w:lang w:val="en-GB"/>
        </w:rPr>
        <w:t xml:space="preserve">). </w:t>
      </w:r>
    </w:p>
    <w:p w14:paraId="7AE08723" w14:textId="209E32E7" w:rsidR="00967201" w:rsidRPr="00EB5B72" w:rsidRDefault="00967201" w:rsidP="00302C36">
      <w:pPr>
        <w:suppressAutoHyphens w:val="0"/>
        <w:autoSpaceDE w:val="0"/>
        <w:adjustRightInd w:val="0"/>
        <w:spacing w:after="0" w:line="276" w:lineRule="auto"/>
        <w:ind w:right="-2" w:firstLine="709"/>
        <w:jc w:val="both"/>
        <w:textAlignment w:val="auto"/>
        <w:rPr>
          <w:rFonts w:ascii="Times New Roman" w:hAnsi="Times New Roman"/>
          <w:sz w:val="24"/>
          <w:szCs w:val="24"/>
          <w:lang w:val="en-GB"/>
        </w:rPr>
      </w:pPr>
      <w:r w:rsidRPr="00EB5B72">
        <w:rPr>
          <w:rFonts w:ascii="Times New Roman" w:hAnsi="Times New Roman"/>
          <w:sz w:val="24"/>
          <w:szCs w:val="24"/>
          <w:lang w:val="en-GB"/>
        </w:rPr>
        <w:t>202</w:t>
      </w:r>
      <w:r w:rsidR="000D0303" w:rsidRPr="00EB5B72">
        <w:rPr>
          <w:rFonts w:ascii="Times New Roman" w:hAnsi="Times New Roman"/>
          <w:sz w:val="24"/>
          <w:szCs w:val="24"/>
          <w:lang w:val="en-GB"/>
        </w:rPr>
        <w:t>3</w:t>
      </w:r>
      <w:r w:rsidRPr="00EB5B72">
        <w:rPr>
          <w:rFonts w:ascii="Times New Roman" w:hAnsi="Times New Roman"/>
          <w:sz w:val="24"/>
          <w:szCs w:val="24"/>
          <w:lang w:val="en-GB"/>
        </w:rPr>
        <w:t xml:space="preserve"> m. </w:t>
      </w:r>
      <w:proofErr w:type="spellStart"/>
      <w:r w:rsidRPr="00EB5B72">
        <w:rPr>
          <w:rFonts w:ascii="Times New Roman" w:hAnsi="Times New Roman"/>
          <w:sz w:val="24"/>
          <w:szCs w:val="24"/>
          <w:lang w:val="en-GB"/>
        </w:rPr>
        <w:t>sumažėjo</w:t>
      </w:r>
      <w:proofErr w:type="spellEnd"/>
      <w:r w:rsidR="000D0303" w:rsidRPr="00EB5B72">
        <w:rPr>
          <w:rFonts w:ascii="Times New Roman" w:hAnsi="Times New Roman"/>
          <w:sz w:val="24"/>
          <w:szCs w:val="24"/>
          <w:lang w:val="en-GB"/>
        </w:rPr>
        <w:t xml:space="preserve"> </w:t>
      </w:r>
      <w:proofErr w:type="spellStart"/>
      <w:r w:rsidR="000D0303" w:rsidRPr="00EB5B72">
        <w:rPr>
          <w:rFonts w:ascii="Times New Roman" w:hAnsi="Times New Roman"/>
          <w:sz w:val="24"/>
          <w:szCs w:val="24"/>
          <w:lang w:val="en-GB"/>
        </w:rPr>
        <w:t>dviem</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jungtin</w:t>
      </w:r>
      <w:r w:rsidR="000D0303" w:rsidRPr="00EB5B72">
        <w:rPr>
          <w:rFonts w:ascii="Times New Roman" w:hAnsi="Times New Roman"/>
          <w:sz w:val="24"/>
          <w:szCs w:val="24"/>
          <w:lang w:val="en-GB"/>
        </w:rPr>
        <w:t>ėm</w:t>
      </w:r>
      <w:r w:rsidR="00270475" w:rsidRPr="00EB5B72">
        <w:rPr>
          <w:rFonts w:ascii="Times New Roman" w:hAnsi="Times New Roman"/>
          <w:sz w:val="24"/>
          <w:szCs w:val="24"/>
          <w:lang w:val="en-GB"/>
        </w:rPr>
        <w:t>is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ir</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ikimokyklinio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grup</w:t>
      </w:r>
      <w:r w:rsidR="00270475" w:rsidRPr="00EB5B72">
        <w:rPr>
          <w:rFonts w:ascii="Times New Roman" w:hAnsi="Times New Roman"/>
          <w:sz w:val="24"/>
          <w:szCs w:val="24"/>
          <w:lang w:val="en-GB"/>
        </w:rPr>
        <w:t>ėmis</w:t>
      </w:r>
      <w:proofErr w:type="spellEnd"/>
      <w:r w:rsidRPr="00EB5B72">
        <w:rPr>
          <w:rFonts w:ascii="Times New Roman" w:hAnsi="Times New Roman"/>
          <w:sz w:val="24"/>
          <w:szCs w:val="24"/>
          <w:lang w:val="en-GB"/>
        </w:rPr>
        <w:t>. 202</w:t>
      </w:r>
      <w:r w:rsidR="000D0303" w:rsidRPr="00EB5B72">
        <w:rPr>
          <w:rFonts w:ascii="Times New Roman" w:hAnsi="Times New Roman"/>
          <w:sz w:val="24"/>
          <w:szCs w:val="24"/>
          <w:lang w:val="en-GB"/>
        </w:rPr>
        <w:t>3</w:t>
      </w:r>
      <w:r w:rsidRPr="00EB5B72">
        <w:rPr>
          <w:rFonts w:ascii="Times New Roman" w:hAnsi="Times New Roman"/>
          <w:sz w:val="24"/>
          <w:szCs w:val="24"/>
          <w:lang w:val="en-GB"/>
        </w:rPr>
        <w:t xml:space="preserve"> m. - </w:t>
      </w:r>
      <w:r w:rsidR="000D0303" w:rsidRPr="00EB5B72">
        <w:rPr>
          <w:rFonts w:ascii="Times New Roman" w:hAnsi="Times New Roman"/>
          <w:sz w:val="24"/>
          <w:szCs w:val="24"/>
          <w:lang w:val="en-GB"/>
        </w:rPr>
        <w:t>1</w:t>
      </w:r>
      <w:r w:rsidRPr="00EB5B72">
        <w:rPr>
          <w:rFonts w:ascii="Times New Roman" w:hAnsi="Times New Roman"/>
          <w:sz w:val="24"/>
          <w:szCs w:val="24"/>
          <w:lang w:val="en-GB"/>
        </w:rPr>
        <w:t xml:space="preserve"> (202</w:t>
      </w:r>
      <w:r w:rsidR="000D0303" w:rsidRPr="00EB5B72">
        <w:rPr>
          <w:rFonts w:ascii="Times New Roman" w:hAnsi="Times New Roman"/>
          <w:sz w:val="24"/>
          <w:szCs w:val="24"/>
          <w:lang w:val="en-GB"/>
        </w:rPr>
        <w:t>2</w:t>
      </w:r>
      <w:r w:rsidRPr="00EB5B72">
        <w:rPr>
          <w:rFonts w:ascii="Times New Roman" w:hAnsi="Times New Roman"/>
          <w:sz w:val="24"/>
          <w:szCs w:val="24"/>
          <w:lang w:val="en-GB"/>
        </w:rPr>
        <w:t xml:space="preserve"> m. - </w:t>
      </w:r>
      <w:r w:rsidR="000D0303" w:rsidRPr="00EB5B72">
        <w:rPr>
          <w:rFonts w:ascii="Times New Roman" w:hAnsi="Times New Roman"/>
          <w:sz w:val="24"/>
          <w:szCs w:val="24"/>
          <w:lang w:val="en-GB"/>
        </w:rPr>
        <w:t>3</w:t>
      </w:r>
      <w:r w:rsidRPr="00EB5B72">
        <w:rPr>
          <w:rFonts w:ascii="Times New Roman" w:hAnsi="Times New Roman"/>
          <w:sz w:val="24"/>
          <w:szCs w:val="24"/>
          <w:lang w:val="en-GB"/>
        </w:rPr>
        <w:t>; 202</w:t>
      </w:r>
      <w:r w:rsidR="000D0303" w:rsidRPr="00EB5B72">
        <w:rPr>
          <w:rFonts w:ascii="Times New Roman" w:hAnsi="Times New Roman"/>
          <w:sz w:val="24"/>
          <w:szCs w:val="24"/>
          <w:lang w:val="en-GB"/>
        </w:rPr>
        <w:t>1</w:t>
      </w:r>
      <w:r w:rsidRPr="00EB5B72">
        <w:rPr>
          <w:rFonts w:ascii="Times New Roman" w:hAnsi="Times New Roman"/>
          <w:sz w:val="24"/>
          <w:szCs w:val="24"/>
          <w:lang w:val="en-GB"/>
        </w:rPr>
        <w:t xml:space="preserve"> m. - </w:t>
      </w:r>
      <w:r w:rsidR="000D0303" w:rsidRPr="00EB5B72">
        <w:rPr>
          <w:rFonts w:ascii="Times New Roman" w:hAnsi="Times New Roman"/>
          <w:sz w:val="24"/>
          <w:szCs w:val="24"/>
          <w:lang w:val="en-GB"/>
        </w:rPr>
        <w:t>5</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jungtinė</w:t>
      </w:r>
      <w:r w:rsidR="00270475" w:rsidRPr="00EB5B72">
        <w:rPr>
          <w:rFonts w:ascii="Times New Roman" w:hAnsi="Times New Roman"/>
          <w:sz w:val="24"/>
          <w:szCs w:val="24"/>
          <w:lang w:val="en-GB"/>
        </w:rPr>
        <w:t>j</w:t>
      </w:r>
      <w:r w:rsidRPr="00EB5B72">
        <w:rPr>
          <w:rFonts w:ascii="Times New Roman" w:hAnsi="Times New Roman"/>
          <w:sz w:val="24"/>
          <w:szCs w:val="24"/>
          <w:lang w:val="en-GB"/>
        </w:rPr>
        <w:t>e</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ir</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ikimokyklinio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grupė</w:t>
      </w:r>
      <w:r w:rsidR="00270475" w:rsidRPr="00EB5B72">
        <w:rPr>
          <w:rFonts w:ascii="Times New Roman" w:hAnsi="Times New Roman"/>
          <w:sz w:val="24"/>
          <w:szCs w:val="24"/>
          <w:lang w:val="en-GB"/>
        </w:rPr>
        <w:t>j</w:t>
      </w:r>
      <w:r w:rsidRPr="00EB5B72">
        <w:rPr>
          <w:rFonts w:ascii="Times New Roman" w:hAnsi="Times New Roman"/>
          <w:sz w:val="24"/>
          <w:szCs w:val="24"/>
          <w:lang w:val="en-GB"/>
        </w:rPr>
        <w:t>e</w:t>
      </w:r>
      <w:proofErr w:type="spellEnd"/>
      <w:r w:rsidRPr="00EB5B72">
        <w:rPr>
          <w:rFonts w:ascii="Times New Roman" w:hAnsi="Times New Roman"/>
          <w:sz w:val="24"/>
          <w:szCs w:val="24"/>
          <w:lang w:val="en-GB"/>
        </w:rPr>
        <w:t xml:space="preserve"> (Nemakščių Martyno Mažvydo </w:t>
      </w:r>
      <w:proofErr w:type="spellStart"/>
      <w:r w:rsidRPr="00EB5B72">
        <w:rPr>
          <w:rFonts w:ascii="Times New Roman" w:hAnsi="Times New Roman"/>
          <w:sz w:val="24"/>
          <w:szCs w:val="24"/>
          <w:lang w:val="en-GB"/>
        </w:rPr>
        <w:t>gimnazijoje</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ugdėsi</w:t>
      </w:r>
      <w:proofErr w:type="spellEnd"/>
      <w:r w:rsidRPr="00EB5B72">
        <w:rPr>
          <w:rFonts w:ascii="Times New Roman" w:hAnsi="Times New Roman"/>
          <w:sz w:val="24"/>
          <w:szCs w:val="24"/>
          <w:lang w:val="en-GB"/>
        </w:rPr>
        <w:t xml:space="preserve"> </w:t>
      </w:r>
      <w:r w:rsidR="00270475" w:rsidRPr="00EB5B72">
        <w:rPr>
          <w:rFonts w:ascii="Times New Roman" w:hAnsi="Times New Roman"/>
          <w:sz w:val="24"/>
          <w:szCs w:val="24"/>
          <w:lang w:val="en-GB"/>
        </w:rPr>
        <w:t>6</w:t>
      </w:r>
      <w:r w:rsidRPr="00EB5B72">
        <w:rPr>
          <w:rFonts w:ascii="Times New Roman" w:hAnsi="Times New Roman"/>
          <w:sz w:val="24"/>
          <w:szCs w:val="24"/>
          <w:lang w:val="en-GB"/>
        </w:rPr>
        <w:t xml:space="preserve"> (202</w:t>
      </w:r>
      <w:r w:rsidR="00270475" w:rsidRPr="00EB5B72">
        <w:rPr>
          <w:rFonts w:ascii="Times New Roman" w:hAnsi="Times New Roman"/>
          <w:sz w:val="24"/>
          <w:szCs w:val="24"/>
          <w:lang w:val="en-GB"/>
        </w:rPr>
        <w:t>2</w:t>
      </w:r>
      <w:r w:rsidRPr="00EB5B72">
        <w:rPr>
          <w:rFonts w:ascii="Times New Roman" w:hAnsi="Times New Roman"/>
          <w:sz w:val="24"/>
          <w:szCs w:val="24"/>
          <w:lang w:val="en-GB"/>
        </w:rPr>
        <w:t xml:space="preserve"> m. - </w:t>
      </w:r>
      <w:r w:rsidR="00270475" w:rsidRPr="00EB5B72">
        <w:rPr>
          <w:rFonts w:ascii="Times New Roman" w:hAnsi="Times New Roman"/>
          <w:sz w:val="24"/>
          <w:szCs w:val="24"/>
          <w:lang w:val="en-GB"/>
        </w:rPr>
        <w:t>37</w:t>
      </w:r>
      <w:r w:rsidRPr="00EB5B72">
        <w:rPr>
          <w:rFonts w:ascii="Times New Roman" w:hAnsi="Times New Roman"/>
          <w:sz w:val="24"/>
          <w:szCs w:val="24"/>
          <w:lang w:val="en-GB"/>
        </w:rPr>
        <w:t>; 202</w:t>
      </w:r>
      <w:r w:rsidR="00270475" w:rsidRPr="00EB5B72">
        <w:rPr>
          <w:rFonts w:ascii="Times New Roman" w:hAnsi="Times New Roman"/>
          <w:sz w:val="24"/>
          <w:szCs w:val="24"/>
          <w:lang w:val="en-GB"/>
        </w:rPr>
        <w:t>1</w:t>
      </w:r>
      <w:r w:rsidRPr="00EB5B72">
        <w:rPr>
          <w:rFonts w:ascii="Times New Roman" w:hAnsi="Times New Roman"/>
          <w:sz w:val="24"/>
          <w:szCs w:val="24"/>
          <w:lang w:val="en-GB"/>
        </w:rPr>
        <w:t xml:space="preserve"> m. - </w:t>
      </w:r>
      <w:r w:rsidR="00270475" w:rsidRPr="00EB5B72">
        <w:rPr>
          <w:rFonts w:ascii="Times New Roman" w:hAnsi="Times New Roman"/>
          <w:sz w:val="24"/>
          <w:szCs w:val="24"/>
          <w:lang w:val="en-GB"/>
        </w:rPr>
        <w:t>7</w:t>
      </w:r>
      <w:r w:rsidRPr="00EB5B72">
        <w:rPr>
          <w:rFonts w:ascii="Times New Roman" w:hAnsi="Times New Roman"/>
          <w:sz w:val="24"/>
          <w:szCs w:val="24"/>
          <w:lang w:val="en-GB"/>
        </w:rPr>
        <w:t xml:space="preserve">5)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amžiaus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ir</w:t>
      </w:r>
      <w:proofErr w:type="spellEnd"/>
      <w:r w:rsidRPr="00EB5B72">
        <w:rPr>
          <w:rFonts w:ascii="Times New Roman" w:hAnsi="Times New Roman"/>
          <w:sz w:val="24"/>
          <w:szCs w:val="24"/>
          <w:lang w:val="en-GB"/>
        </w:rPr>
        <w:t xml:space="preserve"> 1</w:t>
      </w:r>
      <w:r w:rsidR="00270475" w:rsidRPr="00EB5B72">
        <w:rPr>
          <w:rFonts w:ascii="Times New Roman" w:hAnsi="Times New Roman"/>
          <w:sz w:val="24"/>
          <w:szCs w:val="24"/>
          <w:lang w:val="en-GB"/>
        </w:rPr>
        <w:t>6</w:t>
      </w:r>
      <w:r w:rsidRPr="00EB5B72">
        <w:rPr>
          <w:rFonts w:ascii="Times New Roman" w:hAnsi="Times New Roman"/>
          <w:sz w:val="24"/>
          <w:szCs w:val="24"/>
          <w:lang w:val="en-GB"/>
        </w:rPr>
        <w:t xml:space="preserve"> (202</w:t>
      </w:r>
      <w:r w:rsidR="00270475" w:rsidRPr="00EB5B72">
        <w:rPr>
          <w:rFonts w:ascii="Times New Roman" w:hAnsi="Times New Roman"/>
          <w:sz w:val="24"/>
          <w:szCs w:val="24"/>
          <w:lang w:val="en-GB"/>
        </w:rPr>
        <w:t>2</w:t>
      </w:r>
      <w:r w:rsidRPr="00EB5B72">
        <w:rPr>
          <w:rFonts w:ascii="Times New Roman" w:hAnsi="Times New Roman"/>
          <w:sz w:val="24"/>
          <w:szCs w:val="24"/>
          <w:lang w:val="en-GB"/>
        </w:rPr>
        <w:t xml:space="preserve"> m. - </w:t>
      </w:r>
      <w:r w:rsidR="00270475" w:rsidRPr="00EB5B72">
        <w:rPr>
          <w:rFonts w:ascii="Times New Roman" w:hAnsi="Times New Roman"/>
          <w:sz w:val="24"/>
          <w:szCs w:val="24"/>
          <w:lang w:val="en-GB"/>
        </w:rPr>
        <w:t>1</w:t>
      </w:r>
      <w:r w:rsidRPr="00EB5B72">
        <w:rPr>
          <w:rFonts w:ascii="Times New Roman" w:hAnsi="Times New Roman"/>
          <w:sz w:val="24"/>
          <w:szCs w:val="24"/>
          <w:lang w:val="en-GB"/>
        </w:rPr>
        <w:t>9; 202</w:t>
      </w:r>
      <w:r w:rsidR="00270475" w:rsidRPr="00EB5B72">
        <w:rPr>
          <w:rFonts w:ascii="Times New Roman" w:hAnsi="Times New Roman"/>
          <w:sz w:val="24"/>
          <w:szCs w:val="24"/>
          <w:lang w:val="en-GB"/>
        </w:rPr>
        <w:t>1</w:t>
      </w:r>
      <w:r w:rsidRPr="00EB5B72">
        <w:rPr>
          <w:rFonts w:ascii="Times New Roman" w:hAnsi="Times New Roman"/>
          <w:sz w:val="24"/>
          <w:szCs w:val="24"/>
          <w:lang w:val="en-GB"/>
        </w:rPr>
        <w:t xml:space="preserve"> m. - </w:t>
      </w:r>
      <w:r w:rsidR="00270475" w:rsidRPr="00EB5B72">
        <w:rPr>
          <w:rFonts w:ascii="Times New Roman" w:hAnsi="Times New Roman"/>
          <w:sz w:val="24"/>
          <w:szCs w:val="24"/>
          <w:lang w:val="en-GB"/>
        </w:rPr>
        <w:t>2</w:t>
      </w:r>
      <w:r w:rsidRPr="00EB5B72">
        <w:rPr>
          <w:rFonts w:ascii="Times New Roman" w:hAnsi="Times New Roman"/>
          <w:sz w:val="24"/>
          <w:szCs w:val="24"/>
          <w:lang w:val="en-GB"/>
        </w:rPr>
        <w:t xml:space="preserve">9) </w:t>
      </w:r>
      <w:proofErr w:type="spellStart"/>
      <w:r w:rsidRPr="00EB5B72">
        <w:rPr>
          <w:rFonts w:ascii="Times New Roman" w:hAnsi="Times New Roman"/>
          <w:sz w:val="24"/>
          <w:szCs w:val="24"/>
          <w:lang w:val="en-GB"/>
        </w:rPr>
        <w:t>ikimokyklinio</w:t>
      </w:r>
      <w:proofErr w:type="spellEnd"/>
      <w:r w:rsidRPr="00EB5B72">
        <w:rPr>
          <w:rFonts w:ascii="Times New Roman" w:hAnsi="Times New Roman"/>
          <w:sz w:val="24"/>
          <w:szCs w:val="24"/>
          <w:lang w:val="en-GB"/>
        </w:rPr>
        <w:t xml:space="preserve"> (5 </w:t>
      </w:r>
      <w:proofErr w:type="spellStart"/>
      <w:r w:rsidRPr="00EB5B72">
        <w:rPr>
          <w:rFonts w:ascii="Times New Roman" w:hAnsi="Times New Roman"/>
          <w:sz w:val="24"/>
          <w:szCs w:val="24"/>
          <w:lang w:val="en-GB"/>
        </w:rPr>
        <w:t>metų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amžiaus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vaikai</w:t>
      </w:r>
      <w:proofErr w:type="spellEnd"/>
      <w:r w:rsidRPr="00EB5B72">
        <w:rPr>
          <w:rFonts w:ascii="Times New Roman" w:hAnsi="Times New Roman"/>
          <w:sz w:val="24"/>
          <w:szCs w:val="24"/>
          <w:lang w:val="en-GB"/>
        </w:rPr>
        <w:t>.</w:t>
      </w:r>
    </w:p>
    <w:p w14:paraId="12AD474C" w14:textId="37472E0F" w:rsidR="00967201" w:rsidRPr="00EB5B72" w:rsidRDefault="00967201" w:rsidP="00302C36">
      <w:pPr>
        <w:suppressAutoHyphens w:val="0"/>
        <w:autoSpaceDE w:val="0"/>
        <w:adjustRightInd w:val="0"/>
        <w:spacing w:after="0" w:line="276" w:lineRule="auto"/>
        <w:ind w:right="-2" w:firstLine="709"/>
        <w:jc w:val="both"/>
        <w:textAlignment w:val="auto"/>
        <w:rPr>
          <w:rFonts w:ascii="Times New Roman" w:hAnsi="Times New Roman"/>
          <w:sz w:val="24"/>
          <w:szCs w:val="24"/>
          <w:lang w:val="en-GB"/>
        </w:rPr>
      </w:pPr>
      <w:r w:rsidRPr="00EB5B72">
        <w:rPr>
          <w:rFonts w:ascii="Times New Roman" w:hAnsi="Times New Roman"/>
          <w:sz w:val="24"/>
          <w:szCs w:val="24"/>
          <w:lang w:val="en-GB"/>
        </w:rPr>
        <w:t xml:space="preserve">2022 m. </w:t>
      </w:r>
      <w:proofErr w:type="spellStart"/>
      <w:r w:rsidRPr="00EB5B72">
        <w:rPr>
          <w:rFonts w:ascii="Times New Roman" w:hAnsi="Times New Roman"/>
          <w:sz w:val="24"/>
          <w:szCs w:val="24"/>
          <w:lang w:val="en-GB"/>
        </w:rPr>
        <w:t>rugsėjo</w:t>
      </w:r>
      <w:proofErr w:type="spellEnd"/>
      <w:r w:rsidRPr="00EB5B72">
        <w:rPr>
          <w:rFonts w:ascii="Times New Roman" w:hAnsi="Times New Roman"/>
          <w:sz w:val="24"/>
          <w:szCs w:val="24"/>
          <w:lang w:val="en-GB"/>
        </w:rPr>
        <w:t xml:space="preserve"> 1 d. Raseinių </w:t>
      </w:r>
      <w:proofErr w:type="spellStart"/>
      <w:r w:rsidRPr="00EB5B72">
        <w:rPr>
          <w:rFonts w:ascii="Times New Roman" w:hAnsi="Times New Roman"/>
          <w:sz w:val="24"/>
          <w:szCs w:val="24"/>
          <w:lang w:val="en-GB"/>
        </w:rPr>
        <w:t>specialiojoje</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mokykloje</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įsteigta</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jungtinė</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grupė</w:t>
      </w:r>
      <w:proofErr w:type="spellEnd"/>
      <w:r w:rsidR="00270475" w:rsidRPr="00EB5B72">
        <w:rPr>
          <w:rFonts w:ascii="Times New Roman" w:hAnsi="Times New Roman"/>
          <w:sz w:val="24"/>
          <w:szCs w:val="24"/>
          <w:lang w:val="en-GB"/>
        </w:rPr>
        <w:t xml:space="preserve">. 2023 m. </w:t>
      </w:r>
      <w:proofErr w:type="spellStart"/>
      <w:r w:rsidR="00270475" w:rsidRPr="00EB5B72">
        <w:rPr>
          <w:rFonts w:ascii="Times New Roman" w:hAnsi="Times New Roman"/>
          <w:sz w:val="24"/>
          <w:szCs w:val="24"/>
          <w:lang w:val="en-GB"/>
        </w:rPr>
        <w:t>joje</w:t>
      </w:r>
      <w:proofErr w:type="spellEnd"/>
      <w:r w:rsidR="00270475" w:rsidRPr="00EB5B72">
        <w:rPr>
          <w:rFonts w:ascii="Times New Roman" w:hAnsi="Times New Roman"/>
          <w:sz w:val="24"/>
          <w:szCs w:val="24"/>
          <w:lang w:val="en-GB"/>
        </w:rPr>
        <w:t xml:space="preserve"> </w:t>
      </w:r>
      <w:proofErr w:type="spellStart"/>
      <w:r w:rsidR="00270475" w:rsidRPr="00EB5B72">
        <w:rPr>
          <w:rFonts w:ascii="Times New Roman" w:hAnsi="Times New Roman"/>
          <w:sz w:val="24"/>
          <w:szCs w:val="24"/>
          <w:lang w:val="en-GB"/>
        </w:rPr>
        <w:t>ugdėsi</w:t>
      </w:r>
      <w:proofErr w:type="spellEnd"/>
      <w:r w:rsidRPr="00EB5B72">
        <w:rPr>
          <w:rFonts w:ascii="Times New Roman" w:hAnsi="Times New Roman"/>
          <w:sz w:val="24"/>
          <w:szCs w:val="24"/>
          <w:lang w:val="en-GB"/>
        </w:rPr>
        <w:t xml:space="preserve"> </w:t>
      </w:r>
      <w:r w:rsidR="00270475" w:rsidRPr="00EB5B72">
        <w:rPr>
          <w:rFonts w:ascii="Times New Roman" w:hAnsi="Times New Roman"/>
          <w:sz w:val="24"/>
          <w:szCs w:val="24"/>
          <w:lang w:val="en-GB"/>
        </w:rPr>
        <w:t>5</w:t>
      </w:r>
      <w:r w:rsidRPr="00EB5B72">
        <w:rPr>
          <w:rFonts w:ascii="Times New Roman" w:hAnsi="Times New Roman"/>
          <w:sz w:val="24"/>
          <w:szCs w:val="24"/>
          <w:lang w:val="en-GB"/>
        </w:rPr>
        <w:t xml:space="preserve"> </w:t>
      </w:r>
      <w:r w:rsidR="00270475" w:rsidRPr="00EB5B72">
        <w:rPr>
          <w:rFonts w:ascii="Times New Roman" w:hAnsi="Times New Roman"/>
          <w:sz w:val="24"/>
          <w:szCs w:val="24"/>
          <w:lang w:val="en-GB"/>
        </w:rPr>
        <w:t xml:space="preserve">(2022 m. – </w:t>
      </w:r>
      <w:r w:rsidRPr="00EB5B72">
        <w:rPr>
          <w:rFonts w:ascii="Times New Roman" w:hAnsi="Times New Roman"/>
          <w:sz w:val="24"/>
          <w:szCs w:val="24"/>
          <w:lang w:val="en-GB"/>
        </w:rPr>
        <w:t>7</w:t>
      </w:r>
      <w:r w:rsidR="00270475" w:rsidRPr="00EB5B72">
        <w:rPr>
          <w:rFonts w:ascii="Times New Roman" w:hAnsi="Times New Roman"/>
          <w:sz w:val="24"/>
          <w:szCs w:val="24"/>
          <w:lang w:val="en-GB"/>
        </w:rPr>
        <w:t>)</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vaikai</w:t>
      </w:r>
      <w:proofErr w:type="spellEnd"/>
      <w:r w:rsidRPr="00EB5B72">
        <w:rPr>
          <w:rFonts w:ascii="Times New Roman" w:hAnsi="Times New Roman"/>
          <w:sz w:val="24"/>
          <w:szCs w:val="24"/>
          <w:lang w:val="en-GB"/>
        </w:rPr>
        <w:t xml:space="preserve"> (</w:t>
      </w:r>
      <w:r w:rsidR="00270475" w:rsidRPr="00EB5B72">
        <w:rPr>
          <w:rFonts w:ascii="Times New Roman" w:hAnsi="Times New Roman"/>
          <w:sz w:val="24"/>
          <w:szCs w:val="24"/>
          <w:lang w:val="en-GB"/>
        </w:rPr>
        <w:t>2</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pagal</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ikimokyklinio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ir</w:t>
      </w:r>
      <w:proofErr w:type="spellEnd"/>
      <w:r w:rsidRPr="00EB5B72">
        <w:rPr>
          <w:rFonts w:ascii="Times New Roman" w:hAnsi="Times New Roman"/>
          <w:sz w:val="24"/>
          <w:szCs w:val="24"/>
          <w:lang w:val="en-GB"/>
        </w:rPr>
        <w:t xml:space="preserve"> </w:t>
      </w:r>
      <w:r w:rsidR="00270475" w:rsidRPr="00EB5B72">
        <w:rPr>
          <w:rFonts w:ascii="Times New Roman" w:hAnsi="Times New Roman"/>
          <w:sz w:val="24"/>
          <w:szCs w:val="24"/>
          <w:lang w:val="en-GB"/>
        </w:rPr>
        <w:t>3</w:t>
      </w:r>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pagal</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programas</w:t>
      </w:r>
      <w:proofErr w:type="spellEnd"/>
      <w:r w:rsidRPr="00EB5B72">
        <w:rPr>
          <w:rFonts w:ascii="Times New Roman" w:hAnsi="Times New Roman"/>
          <w:sz w:val="24"/>
          <w:szCs w:val="24"/>
          <w:lang w:val="en-GB"/>
        </w:rPr>
        <w:t>).</w:t>
      </w:r>
    </w:p>
    <w:p w14:paraId="21BA53E3" w14:textId="0C055314" w:rsidR="00690CB1" w:rsidRPr="00EB5B72" w:rsidRDefault="00967201" w:rsidP="00302C36">
      <w:pPr>
        <w:suppressAutoHyphens w:val="0"/>
        <w:autoSpaceDE w:val="0"/>
        <w:adjustRightInd w:val="0"/>
        <w:spacing w:after="0" w:line="276" w:lineRule="auto"/>
        <w:ind w:right="-2" w:firstLine="709"/>
        <w:jc w:val="both"/>
        <w:textAlignment w:val="auto"/>
        <w:rPr>
          <w:rFonts w:ascii="Times New Roman" w:hAnsi="Times New Roman"/>
          <w:sz w:val="24"/>
          <w:szCs w:val="24"/>
          <w:lang w:val="en-GB"/>
        </w:rPr>
      </w:pPr>
      <w:proofErr w:type="spellStart"/>
      <w:r w:rsidRPr="00EB5B72">
        <w:rPr>
          <w:rFonts w:ascii="Times New Roman" w:hAnsi="Times New Roman"/>
          <w:sz w:val="24"/>
          <w:szCs w:val="24"/>
          <w:lang w:val="en-GB"/>
        </w:rPr>
        <w:t>Iš</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viso</w:t>
      </w:r>
      <w:proofErr w:type="spellEnd"/>
      <w:r w:rsidRPr="00EB5B72">
        <w:rPr>
          <w:rFonts w:ascii="Times New Roman" w:hAnsi="Times New Roman"/>
          <w:sz w:val="24"/>
          <w:szCs w:val="24"/>
          <w:lang w:val="en-GB"/>
        </w:rPr>
        <w:t xml:space="preserve"> 17 </w:t>
      </w:r>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grupių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lankė</w:t>
      </w:r>
      <w:proofErr w:type="spellEnd"/>
      <w:r w:rsidRPr="00EB5B72">
        <w:rPr>
          <w:rFonts w:ascii="Times New Roman" w:hAnsi="Times New Roman"/>
          <w:sz w:val="24"/>
          <w:szCs w:val="24"/>
          <w:lang w:val="en-GB"/>
        </w:rPr>
        <w:t xml:space="preserve"> 2</w:t>
      </w:r>
      <w:r w:rsidR="00270475" w:rsidRPr="00EB5B72">
        <w:rPr>
          <w:rFonts w:ascii="Times New Roman" w:hAnsi="Times New Roman"/>
          <w:sz w:val="24"/>
          <w:szCs w:val="24"/>
          <w:lang w:val="en-GB"/>
        </w:rPr>
        <w:t>62</w:t>
      </w:r>
      <w:r w:rsidRPr="00EB5B72">
        <w:rPr>
          <w:rFonts w:ascii="Times New Roman" w:hAnsi="Times New Roman"/>
          <w:sz w:val="24"/>
          <w:szCs w:val="24"/>
          <w:lang w:val="en-GB"/>
        </w:rPr>
        <w:t xml:space="preserve"> (5-6 </w:t>
      </w:r>
      <w:proofErr w:type="spellStart"/>
      <w:r w:rsidRPr="00EB5B72">
        <w:rPr>
          <w:rFonts w:ascii="Times New Roman" w:hAnsi="Times New Roman"/>
          <w:sz w:val="24"/>
          <w:szCs w:val="24"/>
          <w:lang w:val="en-GB"/>
        </w:rPr>
        <w:t>metų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vaikai</w:t>
      </w:r>
      <w:proofErr w:type="spellEnd"/>
      <w:r w:rsidRPr="00EB5B72">
        <w:rPr>
          <w:rFonts w:ascii="Times New Roman" w:hAnsi="Times New Roman"/>
          <w:sz w:val="24"/>
          <w:szCs w:val="24"/>
          <w:lang w:val="en-GB"/>
        </w:rPr>
        <w:t xml:space="preserve"> (202</w:t>
      </w:r>
      <w:r w:rsidR="00270475" w:rsidRPr="00EB5B72">
        <w:rPr>
          <w:rFonts w:ascii="Times New Roman" w:hAnsi="Times New Roman"/>
          <w:sz w:val="24"/>
          <w:szCs w:val="24"/>
          <w:lang w:val="en-GB"/>
        </w:rPr>
        <w:t>2</w:t>
      </w:r>
      <w:r w:rsidRPr="00EB5B72">
        <w:rPr>
          <w:rFonts w:ascii="Times New Roman" w:hAnsi="Times New Roman"/>
          <w:sz w:val="24"/>
          <w:szCs w:val="24"/>
          <w:lang w:val="en-GB"/>
        </w:rPr>
        <w:t xml:space="preserve"> m. - 2</w:t>
      </w:r>
      <w:r w:rsidR="00270475" w:rsidRPr="00EB5B72">
        <w:rPr>
          <w:rFonts w:ascii="Times New Roman" w:hAnsi="Times New Roman"/>
          <w:sz w:val="24"/>
          <w:szCs w:val="24"/>
          <w:lang w:val="en-GB"/>
        </w:rPr>
        <w:t>73</w:t>
      </w:r>
      <w:r w:rsidRPr="00EB5B72">
        <w:rPr>
          <w:rFonts w:ascii="Times New Roman" w:hAnsi="Times New Roman"/>
          <w:sz w:val="24"/>
          <w:szCs w:val="24"/>
          <w:lang w:val="en-GB"/>
        </w:rPr>
        <w:t>; 202</w:t>
      </w:r>
      <w:r w:rsidR="00270475" w:rsidRPr="00EB5B72">
        <w:rPr>
          <w:rFonts w:ascii="Times New Roman" w:hAnsi="Times New Roman"/>
          <w:sz w:val="24"/>
          <w:szCs w:val="24"/>
          <w:lang w:val="en-GB"/>
        </w:rPr>
        <w:t>1</w:t>
      </w:r>
      <w:r w:rsidRPr="00EB5B72">
        <w:rPr>
          <w:rFonts w:ascii="Times New Roman" w:hAnsi="Times New Roman"/>
          <w:sz w:val="24"/>
          <w:szCs w:val="24"/>
          <w:lang w:val="en-GB"/>
        </w:rPr>
        <w:t xml:space="preserve"> m. - </w:t>
      </w:r>
      <w:r w:rsidR="00270475" w:rsidRPr="00EB5B72">
        <w:rPr>
          <w:rFonts w:ascii="Times New Roman" w:hAnsi="Times New Roman"/>
          <w:sz w:val="24"/>
          <w:szCs w:val="24"/>
          <w:lang w:val="en-GB"/>
        </w:rPr>
        <w:t>286</w:t>
      </w:r>
      <w:r w:rsidRPr="00EB5B72">
        <w:rPr>
          <w:rFonts w:ascii="Times New Roman" w:hAnsi="Times New Roman"/>
          <w:sz w:val="24"/>
          <w:szCs w:val="24"/>
          <w:lang w:val="en-GB"/>
        </w:rPr>
        <w:t>).</w:t>
      </w:r>
    </w:p>
    <w:p w14:paraId="669FD4D6" w14:textId="01A3FE8D" w:rsidR="002C72C6" w:rsidRPr="00EB5B72" w:rsidRDefault="00B33B37" w:rsidP="00302C36">
      <w:pPr>
        <w:tabs>
          <w:tab w:val="left" w:pos="851"/>
        </w:tabs>
        <w:spacing w:after="0" w:line="276" w:lineRule="auto"/>
        <w:ind w:firstLine="709"/>
        <w:jc w:val="both"/>
        <w:textAlignment w:val="auto"/>
        <w:rPr>
          <w:rFonts w:ascii="Times New Roman" w:eastAsia="Times New Roman" w:hAnsi="Times New Roman"/>
          <w:sz w:val="24"/>
        </w:rPr>
      </w:pPr>
      <w:r w:rsidRPr="00EB5B72">
        <w:rPr>
          <w:rFonts w:ascii="Times New Roman" w:eastAsia="Times New Roman" w:hAnsi="Times New Roman"/>
          <w:sz w:val="24"/>
        </w:rPr>
        <w:t xml:space="preserve">Priešmokyklinio ugdymo programą rajono Savivaldybėje įgyvendina 3 ikimokyklinio ugdymo ir 7 bendrojo ugdymo mokyklos ir Raseinių specialioji mokykla. Užtikrinant ankstyvojo amžiaus vaikų ugdymo prieinamumą, siekiama daugiau priešmokyklinio ugdymo grupių komplektuoti bendrojo ugdymo mokyklose. Taip užtikrinamas ikimokyklinio ugdymo prieinamumas. </w:t>
      </w:r>
      <w:r w:rsidR="00270475" w:rsidRPr="00EB5B72">
        <w:rPr>
          <w:rFonts w:ascii="Times New Roman" w:eastAsia="Times New Roman" w:hAnsi="Times New Roman"/>
          <w:sz w:val="24"/>
        </w:rPr>
        <w:t>2021-2023 metais į ikimokyklinio ugdymo grupes patenka visi, norintys ugdytis pagal ikimokyklinio ugdymo programas, vaikai.</w:t>
      </w:r>
    </w:p>
    <w:p w14:paraId="39AB4F0D" w14:textId="758E553D" w:rsidR="00B33B37" w:rsidRPr="00EB5B72" w:rsidRDefault="00B33B37" w:rsidP="00302C36">
      <w:pPr>
        <w:tabs>
          <w:tab w:val="left" w:pos="851"/>
          <w:tab w:val="left" w:pos="993"/>
        </w:tabs>
        <w:suppressAutoHyphens w:val="0"/>
        <w:spacing w:after="0" w:line="276" w:lineRule="auto"/>
        <w:ind w:right="-285" w:firstLine="709"/>
        <w:jc w:val="both"/>
        <w:textAlignment w:val="auto"/>
        <w:rPr>
          <w:rFonts w:ascii="Times New Roman" w:eastAsia="Times New Roman" w:hAnsi="Times New Roman"/>
          <w:b/>
          <w:bCs/>
          <w:sz w:val="24"/>
          <w:szCs w:val="24"/>
        </w:rPr>
      </w:pPr>
      <w:r w:rsidRPr="00EB5B72">
        <w:rPr>
          <w:rFonts w:ascii="Times New Roman" w:eastAsia="Times New Roman" w:hAnsi="Times New Roman"/>
          <w:sz w:val="24"/>
          <w:szCs w:val="24"/>
        </w:rPr>
        <w:t>Vadovaujantis Lietuvos Respublikos švietimo, mokslo ir sporto ministro ir Lietuvos Respublikos socialinės apsaugos ir darbo ministro 2012 m. balandžio 26 d. įsakymu Nr. V-735/ A1-208 „Dėl privalomo ikimokyklinio ugdymo nustatymo ir skyrimo tvarkos aprašo patvirtinimo“ privalomas ikimokyklinis ugdymas 202</w:t>
      </w:r>
      <w:r w:rsidR="00C4654B" w:rsidRPr="00EB5B72">
        <w:rPr>
          <w:rFonts w:ascii="Times New Roman" w:eastAsia="Times New Roman" w:hAnsi="Times New Roman"/>
          <w:sz w:val="24"/>
          <w:szCs w:val="24"/>
        </w:rPr>
        <w:t>3</w:t>
      </w:r>
      <w:r w:rsidRPr="00EB5B72">
        <w:rPr>
          <w:rFonts w:ascii="Times New Roman" w:eastAsia="Times New Roman" w:hAnsi="Times New Roman"/>
          <w:sz w:val="24"/>
          <w:szCs w:val="24"/>
        </w:rPr>
        <w:t xml:space="preserve"> metais buvo paskirtas </w:t>
      </w:r>
      <w:r w:rsidR="00C608D4" w:rsidRPr="00EB5B72">
        <w:rPr>
          <w:rFonts w:ascii="Times New Roman" w:eastAsia="Times New Roman" w:hAnsi="Times New Roman"/>
          <w:sz w:val="24"/>
          <w:szCs w:val="24"/>
        </w:rPr>
        <w:t>12</w:t>
      </w:r>
      <w:r w:rsidRPr="00EB5B72">
        <w:rPr>
          <w:rFonts w:ascii="Times New Roman" w:eastAsia="Times New Roman" w:hAnsi="Times New Roman"/>
          <w:sz w:val="24"/>
          <w:szCs w:val="24"/>
        </w:rPr>
        <w:t xml:space="preserve"> </w:t>
      </w:r>
      <w:r w:rsidR="00C4654B" w:rsidRPr="00EB5B72">
        <w:rPr>
          <w:rFonts w:ascii="Times New Roman" w:eastAsia="Times New Roman" w:hAnsi="Times New Roman"/>
          <w:sz w:val="24"/>
          <w:szCs w:val="24"/>
        </w:rPr>
        <w:t xml:space="preserve">(2022 m. – 9) </w:t>
      </w:r>
      <w:r w:rsidRPr="00EB5B72">
        <w:rPr>
          <w:rFonts w:ascii="Times New Roman" w:eastAsia="Times New Roman" w:hAnsi="Times New Roman"/>
          <w:sz w:val="24"/>
          <w:szCs w:val="24"/>
        </w:rPr>
        <w:t>vaik</w:t>
      </w:r>
      <w:r w:rsidR="00C608D4" w:rsidRPr="00EB5B72">
        <w:rPr>
          <w:rFonts w:ascii="Times New Roman" w:eastAsia="Times New Roman" w:hAnsi="Times New Roman"/>
          <w:sz w:val="24"/>
          <w:szCs w:val="24"/>
        </w:rPr>
        <w:t>ų</w:t>
      </w:r>
      <w:r w:rsidRPr="00EB5B72">
        <w:rPr>
          <w:rFonts w:ascii="Times New Roman" w:eastAsia="Times New Roman" w:hAnsi="Times New Roman"/>
          <w:sz w:val="24"/>
          <w:szCs w:val="24"/>
        </w:rPr>
        <w:t xml:space="preserve">. Iš viso švietimo įstaigose ugdėsi </w:t>
      </w:r>
      <w:r w:rsidR="00C608D4" w:rsidRPr="00EB5B72">
        <w:rPr>
          <w:rFonts w:ascii="Times New Roman" w:eastAsia="Times New Roman" w:hAnsi="Times New Roman"/>
          <w:sz w:val="24"/>
          <w:szCs w:val="24"/>
        </w:rPr>
        <w:t>33 (2022 m. – 29)</w:t>
      </w:r>
      <w:r w:rsidRPr="00EB5B72">
        <w:rPr>
          <w:rFonts w:ascii="Times New Roman" w:eastAsia="Times New Roman" w:hAnsi="Times New Roman"/>
          <w:sz w:val="24"/>
          <w:szCs w:val="24"/>
        </w:rPr>
        <w:t xml:space="preserve"> vaikai, kuriems paskirtas privalomas ikimokyklinis ugdymas.</w:t>
      </w:r>
    </w:p>
    <w:p w14:paraId="5BEEA29E" w14:textId="77777777" w:rsidR="002C72C6" w:rsidRPr="00EB5B72" w:rsidRDefault="002C72C6" w:rsidP="00302C36">
      <w:pPr>
        <w:tabs>
          <w:tab w:val="left" w:pos="851"/>
          <w:tab w:val="left" w:pos="993"/>
        </w:tabs>
        <w:suppressAutoHyphens w:val="0"/>
        <w:spacing w:after="0" w:line="276" w:lineRule="auto"/>
        <w:ind w:right="-285"/>
        <w:textAlignment w:val="auto"/>
        <w:rPr>
          <w:rFonts w:ascii="Times New Roman" w:eastAsia="Times New Roman" w:hAnsi="Times New Roman"/>
          <w:b/>
          <w:bCs/>
        </w:rPr>
      </w:pPr>
    </w:p>
    <w:p w14:paraId="099764C3" w14:textId="77777777" w:rsidR="00C01444" w:rsidRPr="00EB5B72" w:rsidRDefault="00C01444" w:rsidP="00C01444">
      <w:pPr>
        <w:suppressAutoHyphens w:val="0"/>
        <w:autoSpaceDN/>
        <w:spacing w:after="0" w:line="276" w:lineRule="auto"/>
        <w:ind w:firstLine="709"/>
        <w:jc w:val="both"/>
        <w:textAlignment w:val="auto"/>
        <w:rPr>
          <w:rFonts w:ascii="Times New Roman" w:hAnsi="Times New Roman"/>
          <w:sz w:val="24"/>
          <w:szCs w:val="24"/>
          <w:lang w:val="en-GB"/>
        </w:rPr>
      </w:pPr>
      <w:r w:rsidRPr="00EB5B72">
        <w:rPr>
          <w:rFonts w:ascii="Times New Roman" w:hAnsi="Times New Roman"/>
          <w:b/>
          <w:bCs/>
          <w:sz w:val="24"/>
          <w:szCs w:val="24"/>
        </w:rPr>
        <w:t>Mokinių vežimas.</w:t>
      </w:r>
      <w:r w:rsidRPr="00EB5B72">
        <w:rPr>
          <w:rFonts w:ascii="Times New Roman" w:hAnsi="Times New Roman"/>
          <w:sz w:val="24"/>
          <w:szCs w:val="24"/>
        </w:rPr>
        <w:t xml:space="preserve"> </w:t>
      </w:r>
      <w:bookmarkStart w:id="1" w:name="_Hlk129788178"/>
      <w:r w:rsidRPr="00EB5B72">
        <w:rPr>
          <w:rFonts w:ascii="Times New Roman" w:hAnsi="Times New Roman"/>
          <w:sz w:val="24"/>
          <w:szCs w:val="24"/>
        </w:rPr>
        <w:t xml:space="preserve">Visi </w:t>
      </w:r>
      <w:bookmarkEnd w:id="1"/>
      <w:proofErr w:type="spellStart"/>
      <w:r w:rsidRPr="00EB5B72">
        <w:rPr>
          <w:rFonts w:ascii="Times New Roman" w:hAnsi="Times New Roman"/>
          <w:sz w:val="24"/>
          <w:szCs w:val="24"/>
          <w:lang w:val="en-GB"/>
        </w:rPr>
        <w:t>priešmokyklinio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ugdymo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grupių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vaikai</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ir</w:t>
      </w:r>
      <w:proofErr w:type="spellEnd"/>
      <w:r w:rsidRPr="00EB5B72">
        <w:rPr>
          <w:rFonts w:ascii="Times New Roman" w:hAnsi="Times New Roman"/>
          <w:sz w:val="24"/>
          <w:szCs w:val="24"/>
          <w:lang w:val="en-GB"/>
        </w:rPr>
        <w:t xml:space="preserve"> 1-12 </w:t>
      </w:r>
      <w:proofErr w:type="spellStart"/>
      <w:r w:rsidRPr="00EB5B72">
        <w:rPr>
          <w:rFonts w:ascii="Times New Roman" w:hAnsi="Times New Roman"/>
          <w:sz w:val="24"/>
          <w:szCs w:val="24"/>
          <w:lang w:val="en-GB"/>
        </w:rPr>
        <w:t>klasių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mokiniai</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gyvenantys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toliau</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kaip</w:t>
      </w:r>
      <w:proofErr w:type="spellEnd"/>
      <w:r w:rsidRPr="00EB5B72">
        <w:rPr>
          <w:rFonts w:ascii="Times New Roman" w:hAnsi="Times New Roman"/>
          <w:sz w:val="24"/>
          <w:szCs w:val="24"/>
          <w:lang w:val="en-GB"/>
        </w:rPr>
        <w:t xml:space="preserve"> 3 km </w:t>
      </w:r>
      <w:proofErr w:type="spellStart"/>
      <w:r w:rsidRPr="00EB5B72">
        <w:rPr>
          <w:rFonts w:ascii="Times New Roman" w:hAnsi="Times New Roman"/>
          <w:sz w:val="24"/>
          <w:szCs w:val="24"/>
          <w:lang w:val="en-GB"/>
        </w:rPr>
        <w:t>nuo</w:t>
      </w:r>
      <w:proofErr w:type="spellEnd"/>
      <w:r w:rsidRPr="00EB5B72">
        <w:rPr>
          <w:rFonts w:ascii="Times New Roman" w:hAnsi="Times New Roman"/>
          <w:sz w:val="24"/>
          <w:szCs w:val="24"/>
          <w:lang w:val="en-GB"/>
        </w:rPr>
        <w:t xml:space="preserve"> mokyklos, 2023 m. </w:t>
      </w:r>
      <w:proofErr w:type="spellStart"/>
      <w:r w:rsidRPr="00EB5B72">
        <w:rPr>
          <w:rFonts w:ascii="Times New Roman" w:hAnsi="Times New Roman"/>
          <w:sz w:val="24"/>
          <w:szCs w:val="24"/>
          <w:lang w:val="en-GB"/>
        </w:rPr>
        <w:t>rugsėjo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mėn</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duomenimis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buvo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pavežami</w:t>
      </w:r>
      <w:proofErr w:type="spellEnd"/>
      <w:r w:rsidRPr="00EB5B72">
        <w:rPr>
          <w:rFonts w:ascii="Times New Roman" w:hAnsi="Times New Roman"/>
          <w:sz w:val="24"/>
          <w:szCs w:val="24"/>
          <w:lang w:val="en-GB"/>
        </w:rPr>
        <w:t>.</w:t>
      </w:r>
    </w:p>
    <w:p w14:paraId="1001372D" w14:textId="5AE7D395" w:rsidR="00C01444" w:rsidRPr="00EB5B72" w:rsidRDefault="00C01444" w:rsidP="00C01444">
      <w:pPr>
        <w:suppressAutoHyphens w:val="0"/>
        <w:autoSpaceDN/>
        <w:spacing w:after="0" w:line="276" w:lineRule="auto"/>
        <w:ind w:firstLine="709"/>
        <w:jc w:val="both"/>
        <w:textAlignment w:val="auto"/>
        <w:rPr>
          <w:rFonts w:ascii="Times New Roman" w:hAnsi="Times New Roman"/>
          <w:sz w:val="24"/>
          <w:szCs w:val="24"/>
          <w:lang w:val="en-GB"/>
        </w:rPr>
      </w:pPr>
      <w:r w:rsidRPr="00EB5B72">
        <w:rPr>
          <w:rFonts w:ascii="Times New Roman" w:hAnsi="Times New Roman"/>
          <w:sz w:val="24"/>
          <w:szCs w:val="24"/>
          <w:lang w:val="en-GB"/>
        </w:rPr>
        <w:t xml:space="preserve">2023-2024 m. m. </w:t>
      </w:r>
      <w:proofErr w:type="spellStart"/>
      <w:r w:rsidRPr="00EB5B72">
        <w:rPr>
          <w:rFonts w:ascii="Times New Roman" w:hAnsi="Times New Roman"/>
          <w:sz w:val="24"/>
          <w:szCs w:val="24"/>
          <w:lang w:val="en-GB"/>
        </w:rPr>
        <w:t>buvo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pavežami</w:t>
      </w:r>
      <w:proofErr w:type="spellEnd"/>
      <w:r w:rsidRPr="00EB5B72">
        <w:rPr>
          <w:rFonts w:ascii="Times New Roman" w:hAnsi="Times New Roman"/>
          <w:sz w:val="24"/>
          <w:szCs w:val="24"/>
          <w:lang w:val="en-GB"/>
        </w:rPr>
        <w:t xml:space="preserve"> 1564 </w:t>
      </w:r>
      <w:proofErr w:type="spellStart"/>
      <w:r w:rsidRPr="00EB5B72">
        <w:rPr>
          <w:rFonts w:ascii="Times New Roman" w:hAnsi="Times New Roman"/>
          <w:sz w:val="24"/>
          <w:szCs w:val="24"/>
          <w:lang w:val="en-GB"/>
        </w:rPr>
        <w:t>mokiniai</w:t>
      </w:r>
      <w:proofErr w:type="spellEnd"/>
      <w:r w:rsidRPr="00EB5B72">
        <w:rPr>
          <w:rFonts w:ascii="Times New Roman" w:hAnsi="Times New Roman"/>
          <w:sz w:val="24"/>
          <w:szCs w:val="24"/>
          <w:lang w:val="en-GB"/>
        </w:rPr>
        <w:t xml:space="preserve"> (2022-2023 m. m. – 1557) tai </w:t>
      </w:r>
      <w:proofErr w:type="spellStart"/>
      <w:r w:rsidRPr="00EB5B72">
        <w:rPr>
          <w:rFonts w:ascii="Times New Roman" w:hAnsi="Times New Roman"/>
          <w:sz w:val="24"/>
          <w:szCs w:val="24"/>
          <w:lang w:val="en-GB"/>
        </w:rPr>
        <w:t>sudaro</w:t>
      </w:r>
      <w:proofErr w:type="spellEnd"/>
      <w:r w:rsidRPr="00EB5B72">
        <w:rPr>
          <w:rFonts w:ascii="Times New Roman" w:hAnsi="Times New Roman"/>
          <w:sz w:val="24"/>
          <w:szCs w:val="24"/>
          <w:lang w:val="en-GB"/>
        </w:rPr>
        <w:t xml:space="preserve"> 47,08 % (2022-2023 m. m. – 45,85 %) </w:t>
      </w:r>
      <w:proofErr w:type="spellStart"/>
      <w:r w:rsidRPr="00EB5B72">
        <w:rPr>
          <w:rFonts w:ascii="Times New Roman" w:hAnsi="Times New Roman"/>
          <w:sz w:val="24"/>
          <w:szCs w:val="24"/>
          <w:lang w:val="en-GB"/>
        </w:rPr>
        <w:t>nuo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bendro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mokinių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skaičiaus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Daugiausia</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mokinių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vežama</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maršrutiniu</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transportu</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paslaugas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teikė</w:t>
      </w:r>
      <w:proofErr w:type="spellEnd"/>
      <w:r w:rsidRPr="00EB5B72">
        <w:rPr>
          <w:rFonts w:ascii="Times New Roman" w:hAnsi="Times New Roman"/>
          <w:sz w:val="24"/>
          <w:szCs w:val="24"/>
          <w:lang w:val="en-GB"/>
        </w:rPr>
        <w:t xml:space="preserve"> UAB „Raseinių </w:t>
      </w:r>
      <w:proofErr w:type="spellStart"/>
      <w:r w:rsidRPr="00EB5B72">
        <w:rPr>
          <w:rFonts w:ascii="Times New Roman" w:hAnsi="Times New Roman"/>
          <w:sz w:val="24"/>
          <w:szCs w:val="24"/>
          <w:lang w:val="en-GB"/>
        </w:rPr>
        <w:t>autobusų</w:t>
      </w:r>
      <w:proofErr w:type="spellEnd"/>
      <w:r w:rsidRPr="00EB5B72">
        <w:rPr>
          <w:rFonts w:ascii="Times New Roman" w:hAnsi="Times New Roman"/>
          <w:sz w:val="24"/>
          <w:szCs w:val="24"/>
          <w:lang w:val="en-GB"/>
        </w:rPr>
        <w:t xml:space="preserve"> parkas“) - 814 </w:t>
      </w:r>
      <w:proofErr w:type="spellStart"/>
      <w:r w:rsidRPr="00EB5B72">
        <w:rPr>
          <w:rFonts w:ascii="Times New Roman" w:hAnsi="Times New Roman"/>
          <w:sz w:val="24"/>
          <w:szCs w:val="24"/>
          <w:lang w:val="en-GB"/>
        </w:rPr>
        <w:t>mokinių</w:t>
      </w:r>
      <w:proofErr w:type="spellEnd"/>
      <w:r w:rsidRPr="00EB5B72">
        <w:rPr>
          <w:rFonts w:ascii="Times New Roman" w:hAnsi="Times New Roman"/>
          <w:sz w:val="24"/>
          <w:szCs w:val="24"/>
          <w:lang w:val="en-GB"/>
        </w:rPr>
        <w:t xml:space="preserve">, tai </w:t>
      </w:r>
      <w:proofErr w:type="spellStart"/>
      <w:r w:rsidRPr="00EB5B72">
        <w:rPr>
          <w:rFonts w:ascii="Times New Roman" w:hAnsi="Times New Roman"/>
          <w:sz w:val="24"/>
          <w:szCs w:val="24"/>
          <w:lang w:val="en-GB"/>
        </w:rPr>
        <w:t>sudaro</w:t>
      </w:r>
      <w:proofErr w:type="spellEnd"/>
      <w:r w:rsidRPr="00EB5B72">
        <w:rPr>
          <w:rFonts w:ascii="Times New Roman" w:hAnsi="Times New Roman"/>
          <w:sz w:val="24"/>
          <w:szCs w:val="24"/>
          <w:lang w:val="en-GB"/>
        </w:rPr>
        <w:t xml:space="preserve"> 52,05 %, </w:t>
      </w:r>
      <w:proofErr w:type="spellStart"/>
      <w:r w:rsidRPr="00EB5B72">
        <w:rPr>
          <w:rFonts w:ascii="Times New Roman" w:hAnsi="Times New Roman"/>
          <w:sz w:val="24"/>
          <w:szCs w:val="24"/>
          <w:lang w:val="en-GB"/>
        </w:rPr>
        <w:t>geltonaisiais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autobusais</w:t>
      </w:r>
      <w:proofErr w:type="spellEnd"/>
      <w:r w:rsidRPr="00EB5B72">
        <w:rPr>
          <w:rFonts w:ascii="Times New Roman" w:hAnsi="Times New Roman"/>
          <w:sz w:val="24"/>
          <w:szCs w:val="24"/>
          <w:lang w:val="en-GB"/>
        </w:rPr>
        <w:t xml:space="preserve"> - 339 </w:t>
      </w:r>
      <w:proofErr w:type="spellStart"/>
      <w:r w:rsidRPr="00EB5B72">
        <w:rPr>
          <w:rFonts w:ascii="Times New Roman" w:hAnsi="Times New Roman"/>
          <w:sz w:val="24"/>
          <w:szCs w:val="24"/>
          <w:lang w:val="en-GB"/>
        </w:rPr>
        <w:t>mokiniai</w:t>
      </w:r>
      <w:proofErr w:type="spellEnd"/>
      <w:r w:rsidRPr="00EB5B72">
        <w:rPr>
          <w:rFonts w:ascii="Times New Roman" w:hAnsi="Times New Roman"/>
          <w:sz w:val="24"/>
          <w:szCs w:val="24"/>
          <w:lang w:val="en-GB"/>
        </w:rPr>
        <w:t xml:space="preserve">, tai </w:t>
      </w:r>
      <w:proofErr w:type="spellStart"/>
      <w:r w:rsidRPr="00EB5B72">
        <w:rPr>
          <w:rFonts w:ascii="Times New Roman" w:hAnsi="Times New Roman"/>
          <w:sz w:val="24"/>
          <w:szCs w:val="24"/>
          <w:lang w:val="en-GB"/>
        </w:rPr>
        <w:t>sudaro</w:t>
      </w:r>
      <w:proofErr w:type="spellEnd"/>
      <w:r w:rsidRPr="00EB5B72">
        <w:rPr>
          <w:rFonts w:ascii="Times New Roman" w:hAnsi="Times New Roman"/>
          <w:sz w:val="24"/>
          <w:szCs w:val="24"/>
          <w:lang w:val="en-GB"/>
        </w:rPr>
        <w:t xml:space="preserve"> 21,67 %, </w:t>
      </w:r>
      <w:proofErr w:type="spellStart"/>
      <w:r w:rsidRPr="00EB5B72">
        <w:rPr>
          <w:rFonts w:ascii="Times New Roman" w:hAnsi="Times New Roman"/>
          <w:sz w:val="24"/>
          <w:szCs w:val="24"/>
          <w:lang w:val="en-GB"/>
        </w:rPr>
        <w:t>mokyklų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transportu</w:t>
      </w:r>
      <w:proofErr w:type="spellEnd"/>
      <w:r w:rsidRPr="00EB5B72">
        <w:rPr>
          <w:rFonts w:ascii="Times New Roman" w:hAnsi="Times New Roman"/>
          <w:sz w:val="24"/>
          <w:szCs w:val="24"/>
          <w:lang w:val="en-GB"/>
        </w:rPr>
        <w:t xml:space="preserve"> - 44 </w:t>
      </w:r>
      <w:proofErr w:type="spellStart"/>
      <w:r w:rsidRPr="00EB5B72">
        <w:rPr>
          <w:rFonts w:ascii="Times New Roman" w:hAnsi="Times New Roman"/>
          <w:sz w:val="24"/>
          <w:szCs w:val="24"/>
          <w:lang w:val="en-GB"/>
        </w:rPr>
        <w:t>mokiniai</w:t>
      </w:r>
      <w:proofErr w:type="spellEnd"/>
      <w:r w:rsidRPr="00EB5B72">
        <w:rPr>
          <w:rFonts w:ascii="Times New Roman" w:hAnsi="Times New Roman"/>
          <w:sz w:val="24"/>
          <w:szCs w:val="24"/>
          <w:lang w:val="en-GB"/>
        </w:rPr>
        <w:t xml:space="preserve">, tai </w:t>
      </w:r>
      <w:proofErr w:type="spellStart"/>
      <w:r w:rsidRPr="00EB5B72">
        <w:rPr>
          <w:rFonts w:ascii="Times New Roman" w:hAnsi="Times New Roman"/>
          <w:sz w:val="24"/>
          <w:szCs w:val="24"/>
          <w:lang w:val="en-GB"/>
        </w:rPr>
        <w:t>sudaro</w:t>
      </w:r>
      <w:proofErr w:type="spellEnd"/>
      <w:r w:rsidRPr="00EB5B72">
        <w:rPr>
          <w:rFonts w:ascii="Times New Roman" w:hAnsi="Times New Roman"/>
          <w:sz w:val="24"/>
          <w:szCs w:val="24"/>
          <w:lang w:val="en-GB"/>
        </w:rPr>
        <w:t xml:space="preserve"> 2,81 %, </w:t>
      </w:r>
      <w:proofErr w:type="spellStart"/>
      <w:r w:rsidRPr="00EB5B72">
        <w:rPr>
          <w:rFonts w:ascii="Times New Roman" w:hAnsi="Times New Roman"/>
          <w:sz w:val="24"/>
          <w:szCs w:val="24"/>
          <w:lang w:val="en-GB"/>
        </w:rPr>
        <w:t>kitais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vežimo</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būdais</w:t>
      </w:r>
      <w:proofErr w:type="spellEnd"/>
      <w:r w:rsidRPr="00EB5B72">
        <w:rPr>
          <w:rFonts w:ascii="Times New Roman" w:hAnsi="Times New Roman"/>
          <w:sz w:val="24"/>
          <w:szCs w:val="24"/>
          <w:lang w:val="en-GB"/>
        </w:rPr>
        <w:t xml:space="preserve"> - 367 </w:t>
      </w:r>
      <w:proofErr w:type="spellStart"/>
      <w:r w:rsidRPr="00EB5B72">
        <w:rPr>
          <w:rFonts w:ascii="Times New Roman" w:hAnsi="Times New Roman"/>
          <w:sz w:val="24"/>
          <w:szCs w:val="24"/>
          <w:lang w:val="en-GB"/>
        </w:rPr>
        <w:t>mokiniai</w:t>
      </w:r>
      <w:proofErr w:type="spellEnd"/>
      <w:r w:rsidRPr="00EB5B72">
        <w:rPr>
          <w:rFonts w:ascii="Times New Roman" w:hAnsi="Times New Roman"/>
          <w:sz w:val="24"/>
          <w:szCs w:val="24"/>
          <w:lang w:val="en-GB"/>
        </w:rPr>
        <w:t xml:space="preserve">, tai </w:t>
      </w:r>
      <w:proofErr w:type="spellStart"/>
      <w:r w:rsidRPr="00EB5B72">
        <w:rPr>
          <w:rFonts w:ascii="Times New Roman" w:hAnsi="Times New Roman"/>
          <w:sz w:val="24"/>
          <w:szCs w:val="24"/>
          <w:lang w:val="en-GB"/>
        </w:rPr>
        <w:t>sudaro</w:t>
      </w:r>
      <w:proofErr w:type="spellEnd"/>
      <w:r w:rsidRPr="00EB5B72">
        <w:rPr>
          <w:rFonts w:ascii="Times New Roman" w:hAnsi="Times New Roman"/>
          <w:sz w:val="24"/>
          <w:szCs w:val="24"/>
          <w:lang w:val="en-GB"/>
        </w:rPr>
        <w:t xml:space="preserve"> – 23,46 % </w:t>
      </w:r>
      <w:proofErr w:type="spellStart"/>
      <w:r w:rsidRPr="00EB5B72">
        <w:rPr>
          <w:rFonts w:ascii="Times New Roman" w:hAnsi="Times New Roman"/>
          <w:sz w:val="24"/>
          <w:szCs w:val="24"/>
          <w:lang w:val="en-GB"/>
        </w:rPr>
        <w:t>visų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vežamų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mokinių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Mažėja</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maršrutiniu</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transportu</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vežamų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mokinių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daugėja</w:t>
      </w:r>
      <w:proofErr w:type="spellEnd"/>
      <w:r w:rsidRPr="00EB5B72">
        <w:rPr>
          <w:rFonts w:ascii="Times New Roman" w:hAnsi="Times New Roman"/>
          <w:sz w:val="24"/>
          <w:szCs w:val="24"/>
          <w:lang w:val="en-GB"/>
        </w:rPr>
        <w:t xml:space="preserve"> </w:t>
      </w:r>
      <w:proofErr w:type="spellStart"/>
      <w:r w:rsidR="002E3EC7" w:rsidRPr="00EB5B72">
        <w:rPr>
          <w:rFonts w:ascii="Times New Roman" w:hAnsi="Times New Roman"/>
          <w:sz w:val="24"/>
          <w:szCs w:val="24"/>
          <w:lang w:val="en-GB"/>
        </w:rPr>
        <w:t>mokyklų</w:t>
      </w:r>
      <w:proofErr w:type="spellEnd"/>
      <w:r w:rsidR="002E3EC7" w:rsidRPr="00EB5B72">
        <w:rPr>
          <w:rFonts w:ascii="Times New Roman" w:hAnsi="Times New Roman"/>
          <w:sz w:val="24"/>
          <w:szCs w:val="24"/>
          <w:lang w:val="en-GB"/>
        </w:rPr>
        <w:t xml:space="preserve"> </w:t>
      </w:r>
      <w:proofErr w:type="spellStart"/>
      <w:r w:rsidR="002E3EC7" w:rsidRPr="00EB5B72">
        <w:rPr>
          <w:rFonts w:ascii="Times New Roman" w:hAnsi="Times New Roman"/>
          <w:sz w:val="24"/>
          <w:szCs w:val="24"/>
          <w:lang w:val="en-GB"/>
        </w:rPr>
        <w:t>transportu</w:t>
      </w:r>
      <w:proofErr w:type="spellEnd"/>
      <w:r w:rsidR="002E3EC7"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geltonaisiais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autobusais</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vežamų</w:t>
      </w:r>
      <w:proofErr w:type="spellEnd"/>
      <w:r w:rsidRPr="00EB5B72">
        <w:rPr>
          <w:rFonts w:ascii="Times New Roman" w:hAnsi="Times New Roman"/>
          <w:sz w:val="24"/>
          <w:szCs w:val="24"/>
          <w:lang w:val="en-GB"/>
        </w:rPr>
        <w:t xml:space="preserve"> </w:t>
      </w:r>
      <w:proofErr w:type="spellStart"/>
      <w:r w:rsidRPr="00EB5B72">
        <w:rPr>
          <w:rFonts w:ascii="Times New Roman" w:hAnsi="Times New Roman"/>
          <w:sz w:val="24"/>
          <w:szCs w:val="24"/>
          <w:lang w:val="en-GB"/>
        </w:rPr>
        <w:t>mokinių</w:t>
      </w:r>
      <w:proofErr w:type="spellEnd"/>
      <w:r w:rsidRPr="00EB5B72">
        <w:rPr>
          <w:rFonts w:ascii="Times New Roman" w:hAnsi="Times New Roman"/>
          <w:sz w:val="24"/>
          <w:szCs w:val="24"/>
          <w:lang w:val="en-GB"/>
        </w:rPr>
        <w:t xml:space="preserve">. </w:t>
      </w:r>
    </w:p>
    <w:p w14:paraId="19AE84E1" w14:textId="77777777" w:rsidR="00C01444" w:rsidRPr="00EB5B72" w:rsidRDefault="00C01444" w:rsidP="00C01444">
      <w:pPr>
        <w:suppressAutoHyphens w:val="0"/>
        <w:autoSpaceDE w:val="0"/>
        <w:autoSpaceDN/>
        <w:spacing w:after="0" w:line="276" w:lineRule="auto"/>
        <w:jc w:val="center"/>
        <w:textAlignment w:val="auto"/>
        <w:rPr>
          <w:rFonts w:ascii="Times New Roman" w:hAnsi="Times New Roman"/>
          <w:b/>
          <w:bCs/>
          <w:sz w:val="24"/>
          <w:szCs w:val="24"/>
          <w:lang w:val="en-GB"/>
        </w:rPr>
      </w:pPr>
      <w:proofErr w:type="spellStart"/>
      <w:r w:rsidRPr="00EB5B72">
        <w:rPr>
          <w:rFonts w:ascii="Times New Roman" w:hAnsi="Times New Roman"/>
          <w:b/>
          <w:bCs/>
          <w:sz w:val="24"/>
          <w:szCs w:val="24"/>
          <w:lang w:val="en-GB"/>
        </w:rPr>
        <w:t>Mokinių</w:t>
      </w:r>
      <w:proofErr w:type="spellEnd"/>
      <w:r w:rsidRPr="00EB5B72">
        <w:rPr>
          <w:rFonts w:ascii="Times New Roman" w:hAnsi="Times New Roman"/>
          <w:b/>
          <w:bCs/>
          <w:sz w:val="24"/>
          <w:szCs w:val="24"/>
          <w:lang w:val="en-GB"/>
        </w:rPr>
        <w:t xml:space="preserve"> </w:t>
      </w:r>
      <w:proofErr w:type="spellStart"/>
      <w:r w:rsidRPr="00EB5B72">
        <w:rPr>
          <w:rFonts w:ascii="Times New Roman" w:hAnsi="Times New Roman"/>
          <w:b/>
          <w:bCs/>
          <w:sz w:val="24"/>
          <w:szCs w:val="24"/>
          <w:lang w:val="en-GB"/>
        </w:rPr>
        <w:t>pavėžėjimo</w:t>
      </w:r>
      <w:proofErr w:type="spellEnd"/>
      <w:r w:rsidRPr="00EB5B72">
        <w:rPr>
          <w:rFonts w:ascii="Times New Roman" w:hAnsi="Times New Roman"/>
          <w:b/>
          <w:bCs/>
          <w:sz w:val="24"/>
          <w:szCs w:val="24"/>
          <w:lang w:val="en-GB"/>
        </w:rPr>
        <w:t xml:space="preserve"> </w:t>
      </w:r>
      <w:proofErr w:type="spellStart"/>
      <w:r w:rsidRPr="00EB5B72">
        <w:rPr>
          <w:rFonts w:ascii="Times New Roman" w:hAnsi="Times New Roman"/>
          <w:b/>
          <w:bCs/>
          <w:sz w:val="24"/>
          <w:szCs w:val="24"/>
          <w:lang w:val="en-GB"/>
        </w:rPr>
        <w:t>pokyčiai</w:t>
      </w:r>
      <w:proofErr w:type="spellEnd"/>
    </w:p>
    <w:tbl>
      <w:tblPr>
        <w:tblW w:w="5000" w:type="pct"/>
        <w:tblInd w:w="-5" w:type="dxa"/>
        <w:tblCellMar>
          <w:left w:w="0" w:type="dxa"/>
          <w:right w:w="0" w:type="dxa"/>
        </w:tblCellMar>
        <w:tblLook w:val="04A0" w:firstRow="1" w:lastRow="0" w:firstColumn="1" w:lastColumn="0" w:noHBand="0" w:noVBand="1"/>
      </w:tblPr>
      <w:tblGrid>
        <w:gridCol w:w="3400"/>
        <w:gridCol w:w="1842"/>
        <w:gridCol w:w="2264"/>
        <w:gridCol w:w="2112"/>
      </w:tblGrid>
      <w:tr w:rsidR="00EB5B72" w:rsidRPr="00EB5B72" w14:paraId="0E658D51" w14:textId="77777777" w:rsidTr="00C01444">
        <w:trPr>
          <w:trHeight w:val="276"/>
        </w:trPr>
        <w:tc>
          <w:tcPr>
            <w:tcW w:w="1767" w:type="pct"/>
            <w:tcBorders>
              <w:top w:val="single" w:sz="8" w:space="0" w:color="000000"/>
              <w:left w:val="single" w:sz="8" w:space="0" w:color="000000"/>
              <w:bottom w:val="single" w:sz="8" w:space="0" w:color="000000"/>
              <w:right w:val="single" w:sz="8" w:space="0" w:color="000000"/>
            </w:tcBorders>
            <w:shd w:val="clear" w:color="auto" w:fill="BDD6EE"/>
            <w:tcMar>
              <w:top w:w="0" w:type="dxa"/>
              <w:left w:w="108" w:type="dxa"/>
              <w:bottom w:w="0" w:type="dxa"/>
              <w:right w:w="108" w:type="dxa"/>
            </w:tcMar>
            <w:hideMark/>
          </w:tcPr>
          <w:p w14:paraId="572C62CF" w14:textId="58CF95F8" w:rsidR="00C01444" w:rsidRPr="00EB5B72" w:rsidRDefault="00C01444" w:rsidP="00C01444">
            <w:pPr>
              <w:suppressAutoHyphens w:val="0"/>
              <w:autoSpaceDE w:val="0"/>
              <w:autoSpaceDN/>
              <w:spacing w:after="0" w:line="360" w:lineRule="auto"/>
              <w:jc w:val="center"/>
              <w:textAlignment w:val="auto"/>
              <w:rPr>
                <w:rFonts w:cs="Calibri"/>
                <w:lang w:val="en-GB"/>
              </w:rPr>
            </w:pPr>
            <w:bookmarkStart w:id="2" w:name="_Hlk129788205"/>
            <w:proofErr w:type="spellStart"/>
            <w:r w:rsidRPr="00EB5B72">
              <w:rPr>
                <w:rFonts w:ascii="Times New Roman" w:hAnsi="Times New Roman"/>
                <w:b/>
                <w:bCs/>
                <w:lang w:val="en-GB"/>
              </w:rPr>
              <w:t>Vežimo</w:t>
            </w:r>
            <w:proofErr w:type="spellEnd"/>
            <w:r w:rsidRPr="00EB5B72">
              <w:rPr>
                <w:rFonts w:ascii="Times New Roman" w:hAnsi="Times New Roman"/>
                <w:b/>
                <w:bCs/>
                <w:lang w:val="en-GB"/>
              </w:rPr>
              <w:t xml:space="preserve"> </w:t>
            </w:r>
            <w:proofErr w:type="spellStart"/>
            <w:r w:rsidRPr="00EB5B72">
              <w:rPr>
                <w:rFonts w:ascii="Times New Roman" w:hAnsi="Times New Roman"/>
                <w:b/>
                <w:bCs/>
                <w:lang w:val="en-GB"/>
              </w:rPr>
              <w:t>būdai</w:t>
            </w:r>
            <w:bookmarkEnd w:id="2"/>
            <w:proofErr w:type="spellEnd"/>
          </w:p>
        </w:tc>
        <w:tc>
          <w:tcPr>
            <w:tcW w:w="957" w:type="pc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5CD78C71" w14:textId="77777777" w:rsidR="00C01444" w:rsidRPr="00EB5B72" w:rsidRDefault="00C01444" w:rsidP="00C01444">
            <w:pPr>
              <w:suppressAutoHyphens w:val="0"/>
              <w:autoSpaceDE w:val="0"/>
              <w:autoSpaceDN/>
              <w:spacing w:after="0" w:line="360" w:lineRule="auto"/>
              <w:jc w:val="center"/>
              <w:textAlignment w:val="auto"/>
              <w:rPr>
                <w:rFonts w:ascii="Times New Roman" w:hAnsi="Times New Roman"/>
                <w:lang w:val="en-GB"/>
              </w:rPr>
            </w:pPr>
            <w:r w:rsidRPr="00EB5B72">
              <w:rPr>
                <w:rFonts w:ascii="Times New Roman" w:hAnsi="Times New Roman"/>
                <w:lang w:val="en-GB"/>
              </w:rPr>
              <w:t>2021-2022 m. m.</w:t>
            </w:r>
          </w:p>
        </w:tc>
        <w:tc>
          <w:tcPr>
            <w:tcW w:w="1177" w:type="pc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5433C4CF" w14:textId="77777777" w:rsidR="00C01444" w:rsidRPr="00EB5B72" w:rsidRDefault="00C01444" w:rsidP="00C01444">
            <w:pPr>
              <w:suppressAutoHyphens w:val="0"/>
              <w:autoSpaceDE w:val="0"/>
              <w:autoSpaceDN/>
              <w:spacing w:after="0" w:line="360" w:lineRule="auto"/>
              <w:jc w:val="center"/>
              <w:textAlignment w:val="auto"/>
              <w:rPr>
                <w:rFonts w:ascii="Times New Roman" w:hAnsi="Times New Roman"/>
                <w:lang w:val="en-GB"/>
              </w:rPr>
            </w:pPr>
            <w:r w:rsidRPr="00EB5B72">
              <w:rPr>
                <w:rFonts w:ascii="Times New Roman" w:hAnsi="Times New Roman"/>
                <w:lang w:val="en-GB"/>
              </w:rPr>
              <w:t>2022-2023 m. m.</w:t>
            </w:r>
          </w:p>
        </w:tc>
        <w:tc>
          <w:tcPr>
            <w:tcW w:w="1098" w:type="pct"/>
            <w:tcBorders>
              <w:top w:val="single" w:sz="8" w:space="0" w:color="000000"/>
              <w:left w:val="nil"/>
              <w:bottom w:val="single" w:sz="8" w:space="0" w:color="000000"/>
              <w:right w:val="single" w:sz="8" w:space="0" w:color="000000"/>
            </w:tcBorders>
            <w:shd w:val="clear" w:color="auto" w:fill="BDD6EE"/>
            <w:tcMar>
              <w:top w:w="0" w:type="dxa"/>
              <w:left w:w="108" w:type="dxa"/>
              <w:bottom w:w="0" w:type="dxa"/>
              <w:right w:w="108" w:type="dxa"/>
            </w:tcMar>
            <w:hideMark/>
          </w:tcPr>
          <w:p w14:paraId="61121968" w14:textId="77777777" w:rsidR="00C01444" w:rsidRPr="00EB5B72" w:rsidRDefault="00C01444" w:rsidP="00C01444">
            <w:pPr>
              <w:suppressAutoHyphens w:val="0"/>
              <w:autoSpaceDE w:val="0"/>
              <w:autoSpaceDN/>
              <w:spacing w:after="0" w:line="360" w:lineRule="auto"/>
              <w:jc w:val="center"/>
              <w:textAlignment w:val="auto"/>
              <w:rPr>
                <w:rFonts w:ascii="Times New Roman" w:hAnsi="Times New Roman"/>
                <w:b/>
                <w:bCs/>
                <w:lang w:val="en-GB"/>
              </w:rPr>
            </w:pPr>
            <w:r w:rsidRPr="00EB5B72">
              <w:rPr>
                <w:rFonts w:ascii="Times New Roman" w:hAnsi="Times New Roman"/>
                <w:b/>
                <w:bCs/>
                <w:lang w:val="en-GB"/>
              </w:rPr>
              <w:t>2023-2024 m. m.</w:t>
            </w:r>
          </w:p>
        </w:tc>
      </w:tr>
      <w:tr w:rsidR="00EB5B72" w:rsidRPr="00EB5B72" w14:paraId="1024D15B" w14:textId="77777777" w:rsidTr="00C01444">
        <w:trPr>
          <w:trHeight w:val="194"/>
        </w:trPr>
        <w:tc>
          <w:tcPr>
            <w:tcW w:w="176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B0A6E" w14:textId="77777777" w:rsidR="00C01444" w:rsidRPr="00EB5B72" w:rsidRDefault="00C01444" w:rsidP="00C01444">
            <w:pPr>
              <w:suppressAutoHyphens w:val="0"/>
              <w:autoSpaceDE w:val="0"/>
              <w:autoSpaceDN/>
              <w:spacing w:after="0"/>
              <w:textAlignment w:val="auto"/>
              <w:rPr>
                <w:rFonts w:cs="Calibri"/>
                <w:lang w:val="en-GB"/>
              </w:rPr>
            </w:pPr>
            <w:proofErr w:type="spellStart"/>
            <w:r w:rsidRPr="00EB5B72">
              <w:rPr>
                <w:rFonts w:ascii="Times New Roman" w:hAnsi="Times New Roman"/>
                <w:lang w:val="en-GB"/>
              </w:rPr>
              <w:t>Maršrutiniu</w:t>
            </w:r>
            <w:proofErr w:type="spellEnd"/>
            <w:r w:rsidRPr="00EB5B72">
              <w:rPr>
                <w:rFonts w:ascii="Times New Roman" w:hAnsi="Times New Roman"/>
                <w:lang w:val="en-GB"/>
              </w:rPr>
              <w:t xml:space="preserve"> </w:t>
            </w:r>
            <w:proofErr w:type="spellStart"/>
            <w:r w:rsidRPr="00EB5B72">
              <w:rPr>
                <w:rFonts w:ascii="Times New Roman" w:hAnsi="Times New Roman"/>
                <w:lang w:val="en-GB"/>
              </w:rPr>
              <w:t>transportu</w:t>
            </w:r>
            <w:proofErr w:type="spellEnd"/>
          </w:p>
        </w:tc>
        <w:tc>
          <w:tcPr>
            <w:tcW w:w="95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FC0C08"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940</w:t>
            </w:r>
          </w:p>
        </w:tc>
        <w:tc>
          <w:tcPr>
            <w:tcW w:w="11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66623A"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854</w:t>
            </w:r>
          </w:p>
        </w:tc>
        <w:tc>
          <w:tcPr>
            <w:tcW w:w="109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D32450"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b/>
                <w:bCs/>
                <w:lang w:val="en-GB"/>
              </w:rPr>
            </w:pPr>
            <w:r w:rsidRPr="00EB5B72">
              <w:rPr>
                <w:rFonts w:ascii="Times New Roman" w:hAnsi="Times New Roman"/>
                <w:b/>
                <w:bCs/>
                <w:lang w:val="en-GB"/>
              </w:rPr>
              <w:t>814</w:t>
            </w:r>
          </w:p>
        </w:tc>
      </w:tr>
      <w:tr w:rsidR="00EB5B72" w:rsidRPr="00EB5B72" w14:paraId="4BD5F1C3" w14:textId="77777777" w:rsidTr="00C01444">
        <w:trPr>
          <w:trHeight w:val="219"/>
        </w:trPr>
        <w:tc>
          <w:tcPr>
            <w:tcW w:w="176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803DB0" w14:textId="77777777" w:rsidR="00C01444" w:rsidRPr="00EB5B72" w:rsidRDefault="00C01444" w:rsidP="00C01444">
            <w:pPr>
              <w:suppressAutoHyphens w:val="0"/>
              <w:autoSpaceDE w:val="0"/>
              <w:autoSpaceDN/>
              <w:spacing w:after="0"/>
              <w:textAlignment w:val="auto"/>
              <w:rPr>
                <w:rFonts w:cs="Calibri"/>
                <w:lang w:val="en-GB"/>
              </w:rPr>
            </w:pPr>
            <w:proofErr w:type="spellStart"/>
            <w:r w:rsidRPr="00EB5B72">
              <w:rPr>
                <w:rFonts w:ascii="Times New Roman" w:hAnsi="Times New Roman"/>
                <w:lang w:val="en-GB"/>
              </w:rPr>
              <w:t>Mokyklų</w:t>
            </w:r>
            <w:proofErr w:type="spellEnd"/>
            <w:r w:rsidRPr="00EB5B72">
              <w:rPr>
                <w:rFonts w:ascii="Times New Roman" w:hAnsi="Times New Roman"/>
                <w:lang w:val="en-GB"/>
              </w:rPr>
              <w:t xml:space="preserve"> </w:t>
            </w:r>
            <w:proofErr w:type="spellStart"/>
            <w:r w:rsidRPr="00EB5B72">
              <w:rPr>
                <w:rFonts w:ascii="Times New Roman" w:hAnsi="Times New Roman"/>
                <w:lang w:val="en-GB"/>
              </w:rPr>
              <w:t>transportu</w:t>
            </w:r>
            <w:proofErr w:type="spellEnd"/>
          </w:p>
        </w:tc>
        <w:tc>
          <w:tcPr>
            <w:tcW w:w="95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CB7A88"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22</w:t>
            </w:r>
          </w:p>
        </w:tc>
        <w:tc>
          <w:tcPr>
            <w:tcW w:w="11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2874F9"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24</w:t>
            </w:r>
          </w:p>
        </w:tc>
        <w:tc>
          <w:tcPr>
            <w:tcW w:w="109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1C2576"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b/>
                <w:bCs/>
                <w:lang w:val="en-GB"/>
              </w:rPr>
            </w:pPr>
            <w:r w:rsidRPr="00EB5B72">
              <w:rPr>
                <w:rFonts w:ascii="Times New Roman" w:hAnsi="Times New Roman"/>
                <w:b/>
                <w:bCs/>
                <w:lang w:val="en-GB"/>
              </w:rPr>
              <w:t>44</w:t>
            </w:r>
          </w:p>
        </w:tc>
      </w:tr>
      <w:tr w:rsidR="00EB5B72" w:rsidRPr="00EB5B72" w14:paraId="69835990" w14:textId="77777777" w:rsidTr="00C01444">
        <w:trPr>
          <w:trHeight w:val="247"/>
        </w:trPr>
        <w:tc>
          <w:tcPr>
            <w:tcW w:w="176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A8B422" w14:textId="77777777" w:rsidR="00C01444" w:rsidRPr="00EB5B72" w:rsidRDefault="00C01444" w:rsidP="00C01444">
            <w:pPr>
              <w:suppressAutoHyphens w:val="0"/>
              <w:autoSpaceDE w:val="0"/>
              <w:autoSpaceDN/>
              <w:spacing w:after="0"/>
              <w:textAlignment w:val="auto"/>
              <w:rPr>
                <w:rFonts w:cs="Calibri"/>
                <w:lang w:val="en-GB"/>
              </w:rPr>
            </w:pPr>
            <w:proofErr w:type="spellStart"/>
            <w:r w:rsidRPr="00EB5B72">
              <w:rPr>
                <w:rFonts w:ascii="Times New Roman" w:hAnsi="Times New Roman"/>
                <w:lang w:val="en-GB"/>
              </w:rPr>
              <w:t>Geltonaisiais</w:t>
            </w:r>
            <w:proofErr w:type="spellEnd"/>
            <w:r w:rsidRPr="00EB5B72">
              <w:rPr>
                <w:rFonts w:ascii="Times New Roman" w:hAnsi="Times New Roman"/>
                <w:lang w:val="en-GB"/>
              </w:rPr>
              <w:t xml:space="preserve"> </w:t>
            </w:r>
            <w:proofErr w:type="spellStart"/>
            <w:r w:rsidRPr="00EB5B72">
              <w:rPr>
                <w:rFonts w:ascii="Times New Roman" w:hAnsi="Times New Roman"/>
                <w:lang w:val="en-GB"/>
              </w:rPr>
              <w:t>autobusais</w:t>
            </w:r>
            <w:proofErr w:type="spellEnd"/>
          </w:p>
        </w:tc>
        <w:tc>
          <w:tcPr>
            <w:tcW w:w="95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136495"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310</w:t>
            </w:r>
          </w:p>
        </w:tc>
        <w:tc>
          <w:tcPr>
            <w:tcW w:w="11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B064EA4"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329</w:t>
            </w:r>
          </w:p>
        </w:tc>
        <w:tc>
          <w:tcPr>
            <w:tcW w:w="109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03D15A"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b/>
                <w:bCs/>
                <w:lang w:val="en-GB"/>
              </w:rPr>
            </w:pPr>
            <w:r w:rsidRPr="00EB5B72">
              <w:rPr>
                <w:rFonts w:ascii="Times New Roman" w:hAnsi="Times New Roman"/>
                <w:b/>
                <w:bCs/>
                <w:lang w:val="en-GB"/>
              </w:rPr>
              <w:t>339</w:t>
            </w:r>
          </w:p>
        </w:tc>
      </w:tr>
      <w:tr w:rsidR="00EB5B72" w:rsidRPr="00EB5B72" w14:paraId="4DA9C4B3" w14:textId="77777777" w:rsidTr="00C01444">
        <w:trPr>
          <w:trHeight w:val="102"/>
        </w:trPr>
        <w:tc>
          <w:tcPr>
            <w:tcW w:w="176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0FCA7E" w14:textId="77777777" w:rsidR="00C01444" w:rsidRPr="00EB5B72" w:rsidRDefault="00C01444" w:rsidP="00C01444">
            <w:pPr>
              <w:suppressAutoHyphens w:val="0"/>
              <w:autoSpaceDE w:val="0"/>
              <w:autoSpaceDN/>
              <w:spacing w:after="0"/>
              <w:textAlignment w:val="auto"/>
              <w:rPr>
                <w:rFonts w:cs="Calibri"/>
                <w:lang w:val="en-GB"/>
              </w:rPr>
            </w:pPr>
            <w:proofErr w:type="spellStart"/>
            <w:r w:rsidRPr="00EB5B72">
              <w:rPr>
                <w:rFonts w:ascii="Times New Roman" w:hAnsi="Times New Roman"/>
                <w:lang w:val="en-GB"/>
              </w:rPr>
              <w:t>Kitais</w:t>
            </w:r>
            <w:proofErr w:type="spellEnd"/>
            <w:r w:rsidRPr="00EB5B72">
              <w:rPr>
                <w:rFonts w:ascii="Times New Roman" w:hAnsi="Times New Roman"/>
                <w:lang w:val="en-GB"/>
              </w:rPr>
              <w:t xml:space="preserve"> </w:t>
            </w:r>
            <w:proofErr w:type="spellStart"/>
            <w:r w:rsidRPr="00EB5B72">
              <w:rPr>
                <w:rFonts w:ascii="Times New Roman" w:hAnsi="Times New Roman"/>
                <w:lang w:val="en-GB"/>
              </w:rPr>
              <w:t>vežimo</w:t>
            </w:r>
            <w:proofErr w:type="spellEnd"/>
            <w:r w:rsidRPr="00EB5B72">
              <w:rPr>
                <w:rFonts w:ascii="Times New Roman" w:hAnsi="Times New Roman"/>
                <w:lang w:val="en-GB"/>
              </w:rPr>
              <w:t xml:space="preserve"> </w:t>
            </w:r>
            <w:proofErr w:type="spellStart"/>
            <w:r w:rsidRPr="00EB5B72">
              <w:rPr>
                <w:rFonts w:ascii="Times New Roman" w:hAnsi="Times New Roman"/>
                <w:lang w:val="en-GB"/>
              </w:rPr>
              <w:t>būdais</w:t>
            </w:r>
            <w:proofErr w:type="spellEnd"/>
          </w:p>
        </w:tc>
        <w:tc>
          <w:tcPr>
            <w:tcW w:w="95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D8342A"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344</w:t>
            </w:r>
          </w:p>
        </w:tc>
        <w:tc>
          <w:tcPr>
            <w:tcW w:w="11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561AC8"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350</w:t>
            </w:r>
          </w:p>
        </w:tc>
        <w:tc>
          <w:tcPr>
            <w:tcW w:w="109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4E373C"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b/>
                <w:bCs/>
                <w:lang w:val="en-GB"/>
              </w:rPr>
            </w:pPr>
            <w:r w:rsidRPr="00EB5B72">
              <w:rPr>
                <w:rFonts w:ascii="Times New Roman" w:hAnsi="Times New Roman"/>
                <w:b/>
                <w:bCs/>
                <w:lang w:val="en-GB"/>
              </w:rPr>
              <w:t>367</w:t>
            </w:r>
          </w:p>
        </w:tc>
      </w:tr>
      <w:tr w:rsidR="00EB5B72" w:rsidRPr="00EB5B72" w14:paraId="6DC10D4E" w14:textId="77777777" w:rsidTr="00C01444">
        <w:trPr>
          <w:trHeight w:val="285"/>
        </w:trPr>
        <w:tc>
          <w:tcPr>
            <w:tcW w:w="176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EBE0F2" w14:textId="77777777" w:rsidR="00C01444" w:rsidRPr="00EB5B72" w:rsidRDefault="00C01444" w:rsidP="00C01444">
            <w:pPr>
              <w:suppressAutoHyphens w:val="0"/>
              <w:autoSpaceDE w:val="0"/>
              <w:autoSpaceDN/>
              <w:spacing w:after="0"/>
              <w:textAlignment w:val="auto"/>
              <w:rPr>
                <w:rFonts w:cs="Calibri"/>
                <w:lang w:val="en-GB"/>
              </w:rPr>
            </w:pPr>
            <w:proofErr w:type="spellStart"/>
            <w:r w:rsidRPr="00EB5B72">
              <w:rPr>
                <w:rFonts w:ascii="Times New Roman" w:hAnsi="Times New Roman"/>
                <w:lang w:val="en-GB"/>
              </w:rPr>
              <w:t>Iš</w:t>
            </w:r>
            <w:proofErr w:type="spellEnd"/>
            <w:r w:rsidRPr="00EB5B72">
              <w:rPr>
                <w:rFonts w:ascii="Times New Roman" w:hAnsi="Times New Roman"/>
                <w:lang w:val="en-GB"/>
              </w:rPr>
              <w:t xml:space="preserve"> </w:t>
            </w:r>
            <w:proofErr w:type="spellStart"/>
            <w:r w:rsidRPr="00EB5B72">
              <w:rPr>
                <w:rFonts w:ascii="Times New Roman" w:hAnsi="Times New Roman"/>
                <w:lang w:val="en-GB"/>
              </w:rPr>
              <w:t>viso</w:t>
            </w:r>
            <w:proofErr w:type="spellEnd"/>
            <w:r w:rsidRPr="00EB5B72">
              <w:rPr>
                <w:rFonts w:ascii="Times New Roman" w:hAnsi="Times New Roman"/>
                <w:lang w:val="en-GB"/>
              </w:rPr>
              <w:t xml:space="preserve"> </w:t>
            </w:r>
            <w:proofErr w:type="spellStart"/>
            <w:r w:rsidRPr="00EB5B72">
              <w:rPr>
                <w:rFonts w:ascii="Times New Roman" w:hAnsi="Times New Roman"/>
                <w:lang w:val="en-GB"/>
              </w:rPr>
              <w:t>vežama</w:t>
            </w:r>
            <w:proofErr w:type="spellEnd"/>
          </w:p>
        </w:tc>
        <w:tc>
          <w:tcPr>
            <w:tcW w:w="95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215630"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1616</w:t>
            </w:r>
          </w:p>
        </w:tc>
        <w:tc>
          <w:tcPr>
            <w:tcW w:w="117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F46B11"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lang w:val="en-GB"/>
              </w:rPr>
            </w:pPr>
            <w:r w:rsidRPr="00EB5B72">
              <w:rPr>
                <w:rFonts w:ascii="Times New Roman" w:hAnsi="Times New Roman"/>
                <w:lang w:val="en-GB"/>
              </w:rPr>
              <w:t>1557</w:t>
            </w:r>
          </w:p>
        </w:tc>
        <w:tc>
          <w:tcPr>
            <w:tcW w:w="109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BC6023" w14:textId="77777777" w:rsidR="00C01444" w:rsidRPr="00EB5B72" w:rsidRDefault="00C01444" w:rsidP="00C01444">
            <w:pPr>
              <w:suppressAutoHyphens w:val="0"/>
              <w:autoSpaceDE w:val="0"/>
              <w:autoSpaceDN/>
              <w:spacing w:after="0"/>
              <w:ind w:left="-360" w:firstLine="567"/>
              <w:jc w:val="center"/>
              <w:textAlignment w:val="auto"/>
              <w:rPr>
                <w:rFonts w:ascii="Times New Roman" w:hAnsi="Times New Roman"/>
                <w:b/>
                <w:bCs/>
                <w:lang w:val="en-GB"/>
              </w:rPr>
            </w:pPr>
            <w:r w:rsidRPr="00EB5B72">
              <w:rPr>
                <w:rFonts w:ascii="Times New Roman" w:hAnsi="Times New Roman"/>
                <w:b/>
                <w:bCs/>
                <w:lang w:val="en-GB"/>
              </w:rPr>
              <w:t>1564</w:t>
            </w:r>
          </w:p>
        </w:tc>
      </w:tr>
    </w:tbl>
    <w:p w14:paraId="22286D70" w14:textId="77777777" w:rsidR="00C01444" w:rsidRPr="00EB5B72" w:rsidRDefault="00C01444" w:rsidP="00C01444">
      <w:pPr>
        <w:suppressAutoHyphens w:val="0"/>
        <w:autoSpaceDN/>
        <w:spacing w:after="0" w:line="252" w:lineRule="auto"/>
        <w:ind w:firstLine="709"/>
        <w:jc w:val="both"/>
        <w:textAlignment w:val="auto"/>
        <w:rPr>
          <w:rFonts w:ascii="Times New Roman" w:hAnsi="Times New Roman"/>
          <w:i/>
          <w:iCs/>
          <w:sz w:val="20"/>
          <w:szCs w:val="20"/>
          <w:lang w:val="en-GB"/>
        </w:rPr>
      </w:pPr>
      <w:proofErr w:type="spellStart"/>
      <w:r w:rsidRPr="00EB5B72">
        <w:rPr>
          <w:rFonts w:ascii="Times New Roman" w:hAnsi="Times New Roman"/>
          <w:i/>
          <w:iCs/>
          <w:sz w:val="20"/>
          <w:szCs w:val="20"/>
          <w:lang w:val="en-GB"/>
        </w:rPr>
        <w:t>Duomenų</w:t>
      </w:r>
      <w:proofErr w:type="spellEnd"/>
      <w:r w:rsidRPr="00EB5B72">
        <w:rPr>
          <w:rFonts w:ascii="Times New Roman" w:hAnsi="Times New Roman"/>
          <w:i/>
          <w:iCs/>
          <w:sz w:val="20"/>
          <w:szCs w:val="20"/>
          <w:lang w:val="en-GB"/>
        </w:rPr>
        <w:t xml:space="preserve"> </w:t>
      </w:r>
      <w:proofErr w:type="spellStart"/>
      <w:r w:rsidRPr="00EB5B72">
        <w:rPr>
          <w:rFonts w:ascii="Times New Roman" w:hAnsi="Times New Roman"/>
          <w:i/>
          <w:iCs/>
          <w:sz w:val="20"/>
          <w:szCs w:val="20"/>
          <w:lang w:val="en-GB"/>
        </w:rPr>
        <w:t>šaltinis</w:t>
      </w:r>
      <w:proofErr w:type="spellEnd"/>
      <w:r w:rsidRPr="00EB5B72">
        <w:rPr>
          <w:rFonts w:ascii="Times New Roman" w:hAnsi="Times New Roman"/>
          <w:i/>
          <w:iCs/>
          <w:sz w:val="20"/>
          <w:szCs w:val="20"/>
          <w:lang w:val="en-GB"/>
        </w:rPr>
        <w:t xml:space="preserve"> – ŠVIS</w:t>
      </w:r>
    </w:p>
    <w:p w14:paraId="6417117B" w14:textId="77777777" w:rsidR="002C2D14" w:rsidRPr="009F5C5E" w:rsidRDefault="002C2D14" w:rsidP="00145D55">
      <w:pPr>
        <w:suppressAutoHyphens w:val="0"/>
        <w:spacing w:after="0" w:line="276" w:lineRule="auto"/>
        <w:jc w:val="both"/>
        <w:textAlignment w:val="auto"/>
        <w:rPr>
          <w:rFonts w:ascii="Times New Roman" w:hAnsi="Times New Roman"/>
          <w:bCs/>
          <w:kern w:val="3"/>
          <w:sz w:val="24"/>
          <w:szCs w:val="24"/>
          <w:lang w:eastAsia="ar-SA"/>
        </w:rPr>
      </w:pPr>
    </w:p>
    <w:p w14:paraId="0461D2AA" w14:textId="51DFD4AB" w:rsidR="007840AC" w:rsidRPr="00B1575A" w:rsidRDefault="00BD1E90" w:rsidP="007840AC">
      <w:pPr>
        <w:suppressAutoHyphens w:val="0"/>
        <w:spacing w:after="0" w:line="276" w:lineRule="auto"/>
        <w:ind w:firstLine="720"/>
        <w:jc w:val="both"/>
        <w:textAlignment w:val="auto"/>
        <w:rPr>
          <w:rFonts w:ascii="Times New Roman" w:hAnsi="Times New Roman"/>
          <w:i/>
          <w:sz w:val="20"/>
          <w:szCs w:val="20"/>
          <w:lang w:val="en-GB"/>
        </w:rPr>
      </w:pPr>
      <w:r w:rsidRPr="00B1575A">
        <w:rPr>
          <w:rFonts w:ascii="Times New Roman" w:hAnsi="Times New Roman"/>
          <w:b/>
          <w:kern w:val="3"/>
          <w:sz w:val="24"/>
          <w:szCs w:val="24"/>
          <w:lang w:eastAsia="ar-SA"/>
        </w:rPr>
        <w:t>Švietimo pagalba.</w:t>
      </w:r>
      <w:r w:rsidRPr="00B1575A">
        <w:rPr>
          <w:rFonts w:ascii="Times New Roman" w:hAnsi="Times New Roman"/>
          <w:bCs/>
          <w:kern w:val="3"/>
          <w:sz w:val="24"/>
          <w:szCs w:val="24"/>
          <w:lang w:eastAsia="ar-SA"/>
        </w:rPr>
        <w:t xml:space="preserve"> </w:t>
      </w:r>
      <w:bookmarkStart w:id="3" w:name="_Hlk129872406"/>
      <w:r w:rsidR="007840AC" w:rsidRPr="00B1575A">
        <w:rPr>
          <w:rFonts w:ascii="Times New Roman" w:eastAsia="Times New Roman" w:hAnsi="Times New Roman"/>
          <w:sz w:val="24"/>
          <w:szCs w:val="20"/>
        </w:rPr>
        <w:t>Vertinant mokinių skaičiaus bei SUP turinčių mokinių skaičiaus dinamiką rajono ugdymo įstaigose, stebimas bendras mokinių skaičiaus mažėjimas, tuo tarpu  SUP turinčių mokinių skaičiaus auga: per pastarąjį dešimtmetį kasmet vidutiniškai ugdymo įstaigose sumažėja 4,2 % mokinių, SUP turinčių mokinių kasmet vidutiniškai sumažėja tik 0,8 %. 2022 m. SU</w:t>
      </w:r>
      <w:r w:rsidR="00AB784F" w:rsidRPr="00B1575A">
        <w:rPr>
          <w:rFonts w:ascii="Times New Roman" w:eastAsia="Times New Roman" w:hAnsi="Times New Roman"/>
          <w:sz w:val="24"/>
          <w:szCs w:val="20"/>
        </w:rPr>
        <w:t xml:space="preserve">P turintys mokiniai sudarė 24 </w:t>
      </w:r>
      <w:r w:rsidR="007840AC" w:rsidRPr="00B1575A">
        <w:rPr>
          <w:rFonts w:ascii="Times New Roman" w:eastAsia="Times New Roman" w:hAnsi="Times New Roman"/>
          <w:sz w:val="24"/>
          <w:szCs w:val="20"/>
        </w:rPr>
        <w:t>% visų rajone ugdomų mokinių, 2023 m. – 26 %.</w:t>
      </w:r>
    </w:p>
    <w:p w14:paraId="37DB797B" w14:textId="77777777" w:rsidR="007840AC" w:rsidRPr="00B1575A" w:rsidRDefault="007840AC" w:rsidP="007840AC">
      <w:pPr>
        <w:suppressAutoHyphens w:val="0"/>
        <w:spacing w:after="0" w:line="276" w:lineRule="auto"/>
        <w:ind w:firstLine="720"/>
        <w:jc w:val="both"/>
        <w:textAlignment w:val="auto"/>
        <w:rPr>
          <w:rFonts w:ascii="Times New Roman" w:eastAsia="Times New Roman" w:hAnsi="Times New Roman"/>
          <w:sz w:val="24"/>
          <w:szCs w:val="20"/>
        </w:rPr>
      </w:pPr>
      <w:r w:rsidRPr="00B1575A">
        <w:rPr>
          <w:noProof/>
          <w:szCs w:val="24"/>
          <w:lang w:eastAsia="lt-LT"/>
        </w:rPr>
        <w:lastRenderedPageBreak/>
        <w:drawing>
          <wp:inline distT="0" distB="0" distL="0" distR="0" wp14:anchorId="06753043" wp14:editId="0A57E67C">
            <wp:extent cx="5572125" cy="3724275"/>
            <wp:effectExtent l="0" t="0" r="0" b="0"/>
            <wp:docPr id="299121057" name="Diagrama 299121057">
              <a:extLst xmlns:a="http://schemas.openxmlformats.org/drawingml/2006/main">
                <a:ext uri="{FF2B5EF4-FFF2-40B4-BE49-F238E27FC236}">
                  <a16:creationId xmlns:a16="http://schemas.microsoft.com/office/drawing/2014/main" id="{81AFAF7D-02B4-4D2D-8574-99D97EA66D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D04696" w14:textId="7BC18D7F" w:rsidR="007840AC" w:rsidRPr="00B1575A" w:rsidRDefault="007840AC" w:rsidP="007840AC">
      <w:pPr>
        <w:tabs>
          <w:tab w:val="left" w:pos="851"/>
          <w:tab w:val="left" w:pos="993"/>
        </w:tabs>
        <w:suppressAutoHyphens w:val="0"/>
        <w:autoSpaceDN/>
        <w:spacing w:after="0" w:line="259" w:lineRule="auto"/>
        <w:ind w:firstLine="709"/>
        <w:jc w:val="both"/>
        <w:textAlignment w:val="auto"/>
        <w:rPr>
          <w:rFonts w:ascii="Times New Roman" w:eastAsia="Times New Roman" w:hAnsi="Times New Roman"/>
          <w:i/>
          <w:sz w:val="20"/>
          <w:szCs w:val="20"/>
        </w:rPr>
      </w:pPr>
      <w:bookmarkStart w:id="4" w:name="_Hlk157686857"/>
      <w:r w:rsidRPr="00B1575A">
        <w:rPr>
          <w:rFonts w:ascii="Times New Roman" w:eastAsia="Times New Roman" w:hAnsi="Times New Roman"/>
          <w:i/>
          <w:sz w:val="20"/>
          <w:szCs w:val="20"/>
        </w:rPr>
        <w:t>Duomenų šaltinis – Raseinių rajono švietimo pagalbos tarnyba.</w:t>
      </w:r>
    </w:p>
    <w:bookmarkEnd w:id="4"/>
    <w:p w14:paraId="4630DFB4" w14:textId="77777777" w:rsidR="007840AC" w:rsidRPr="00B1575A" w:rsidRDefault="007840AC" w:rsidP="007840AC">
      <w:pPr>
        <w:suppressAutoHyphens w:val="0"/>
        <w:spacing w:after="0" w:line="276" w:lineRule="auto"/>
        <w:ind w:firstLine="720"/>
        <w:jc w:val="both"/>
        <w:textAlignment w:val="auto"/>
        <w:rPr>
          <w:rFonts w:ascii="Times New Roman" w:hAnsi="Times New Roman"/>
          <w:bCs/>
          <w:kern w:val="3"/>
          <w:sz w:val="24"/>
          <w:szCs w:val="24"/>
          <w:lang w:eastAsia="ar-SA"/>
        </w:rPr>
      </w:pPr>
    </w:p>
    <w:p w14:paraId="5C02D5EE" w14:textId="65F80EC8" w:rsidR="007840AC" w:rsidRPr="00B1575A" w:rsidRDefault="007840AC" w:rsidP="007840AC">
      <w:pPr>
        <w:suppressAutoHyphens w:val="0"/>
        <w:spacing w:after="0" w:line="276" w:lineRule="auto"/>
        <w:ind w:firstLine="720"/>
        <w:jc w:val="both"/>
        <w:textAlignment w:val="auto"/>
        <w:rPr>
          <w:rFonts w:ascii="Times New Roman" w:eastAsia="Times New Roman" w:hAnsi="Times New Roman"/>
          <w:bCs/>
          <w:sz w:val="24"/>
          <w:szCs w:val="20"/>
        </w:rPr>
      </w:pPr>
      <w:r w:rsidRPr="00B1575A">
        <w:rPr>
          <w:rFonts w:ascii="Times New Roman" w:eastAsiaTheme="minorHAnsi" w:hAnsi="Times New Roman"/>
          <w:sz w:val="24"/>
          <w:szCs w:val="24"/>
        </w:rPr>
        <w:t xml:space="preserve">Ruošiantis </w:t>
      </w:r>
      <w:proofErr w:type="spellStart"/>
      <w:r w:rsidRPr="00B1575A">
        <w:rPr>
          <w:rFonts w:ascii="Times New Roman" w:eastAsiaTheme="minorHAnsi" w:hAnsi="Times New Roman"/>
          <w:sz w:val="24"/>
          <w:szCs w:val="24"/>
        </w:rPr>
        <w:t>įtraukiajam</w:t>
      </w:r>
      <w:proofErr w:type="spellEnd"/>
      <w:r w:rsidRPr="00B1575A">
        <w:rPr>
          <w:rFonts w:ascii="Times New Roman" w:eastAsiaTheme="minorHAnsi" w:hAnsi="Times New Roman"/>
          <w:sz w:val="24"/>
          <w:szCs w:val="24"/>
        </w:rPr>
        <w:t xml:space="preserve"> ugdymui, būtina kelti specialistų kvalifikaciją. </w:t>
      </w:r>
      <w:r w:rsidRPr="00B1575A">
        <w:rPr>
          <w:rFonts w:ascii="Times New Roman" w:eastAsia="Times New Roman" w:hAnsi="Times New Roman"/>
          <w:bCs/>
          <w:sz w:val="24"/>
          <w:szCs w:val="20"/>
        </w:rPr>
        <w:t>2023 m. R</w:t>
      </w:r>
      <w:r w:rsidR="00AB784F" w:rsidRPr="00B1575A">
        <w:rPr>
          <w:rFonts w:ascii="Times New Roman" w:eastAsia="Times New Roman" w:hAnsi="Times New Roman"/>
          <w:bCs/>
          <w:sz w:val="24"/>
          <w:szCs w:val="20"/>
        </w:rPr>
        <w:t>aseinių rajono švietimo pagalbos tarnybos</w:t>
      </w:r>
      <w:r w:rsidRPr="00B1575A">
        <w:rPr>
          <w:rFonts w:ascii="Times New Roman" w:eastAsia="Times New Roman" w:hAnsi="Times New Roman"/>
          <w:bCs/>
          <w:sz w:val="24"/>
          <w:szCs w:val="20"/>
        </w:rPr>
        <w:t xml:space="preserve"> metodinės informacinės konsultacijos specialiojo ugdymo ir švietimo organizavimo klausimais suteiktos 758 klientams (2022 m. - 663 klientams). Analizuojant metodinių informacinių konsultacijų gavėjų pasiskirstymą, pastebėta, kad aktyviausi dalyviai - švietimo pagalbos specialistai (42 % visų gavėjų).</w:t>
      </w:r>
    </w:p>
    <w:p w14:paraId="73D5E79F" w14:textId="77777777" w:rsidR="007840AC" w:rsidRPr="00B1575A" w:rsidRDefault="007840AC" w:rsidP="007840AC">
      <w:pPr>
        <w:tabs>
          <w:tab w:val="left" w:pos="2127"/>
        </w:tabs>
        <w:suppressAutoHyphens w:val="0"/>
        <w:autoSpaceDE w:val="0"/>
        <w:adjustRightInd w:val="0"/>
        <w:spacing w:after="0"/>
        <w:ind w:firstLine="567"/>
        <w:jc w:val="both"/>
        <w:textAlignment w:val="auto"/>
        <w:rPr>
          <w:rFonts w:ascii="Times New Roman" w:eastAsia="Times New Roman" w:hAnsi="Times New Roman"/>
          <w:bCs/>
          <w:sz w:val="24"/>
          <w:szCs w:val="24"/>
        </w:rPr>
      </w:pPr>
      <w:r w:rsidRPr="00B1575A">
        <w:rPr>
          <w:rFonts w:ascii="Times New Roman" w:eastAsia="Times New Roman" w:hAnsi="Times New Roman"/>
          <w:bCs/>
          <w:sz w:val="24"/>
          <w:szCs w:val="24"/>
        </w:rPr>
        <w:t>2023 m. stebimas psichologinės pagalbos poreikio augimas: psichologinių konsultacijų mokiniams skaičius išaugo 26 %, klientų skaičius išaugo 22 %. Iš jų 1350 konsultacijų rajono mokiniais suteikė Tarnybos Mobilios komandos psichologai.</w:t>
      </w:r>
    </w:p>
    <w:p w14:paraId="5B46F9E7" w14:textId="77777777" w:rsidR="008D5F66" w:rsidRPr="00B1575A" w:rsidRDefault="008D5F66" w:rsidP="008D5F66">
      <w:pPr>
        <w:suppressAutoHyphens w:val="0"/>
        <w:spacing w:after="0" w:line="276" w:lineRule="auto"/>
        <w:ind w:firstLine="720"/>
        <w:jc w:val="both"/>
        <w:textAlignment w:val="auto"/>
        <w:rPr>
          <w:rFonts w:ascii="Times New Roman" w:eastAsia="Times New Roman" w:hAnsi="Times New Roman"/>
          <w:bCs/>
          <w:sz w:val="24"/>
          <w:szCs w:val="20"/>
        </w:rPr>
      </w:pPr>
    </w:p>
    <w:p w14:paraId="2293F0F9" w14:textId="1F89759D" w:rsidR="008D5F66" w:rsidRPr="00B1575A" w:rsidRDefault="008D5F66" w:rsidP="008D5F66">
      <w:pPr>
        <w:suppressAutoHyphens w:val="0"/>
        <w:spacing w:after="0" w:line="276" w:lineRule="auto"/>
        <w:jc w:val="center"/>
        <w:textAlignment w:val="auto"/>
        <w:rPr>
          <w:rFonts w:ascii="Times New Roman" w:eastAsia="Times New Roman" w:hAnsi="Times New Roman"/>
          <w:bCs/>
          <w:sz w:val="24"/>
          <w:szCs w:val="20"/>
        </w:rPr>
      </w:pPr>
      <w:r w:rsidRPr="00B1575A">
        <w:rPr>
          <w:rFonts w:ascii="Times New Roman" w:eastAsia="Times New Roman" w:hAnsi="Times New Roman"/>
          <w:bCs/>
          <w:sz w:val="24"/>
          <w:szCs w:val="20"/>
        </w:rPr>
        <w:t>Suteiktų psichologinių konsultacijų ir klientų skaičiaus dinamika</w:t>
      </w:r>
    </w:p>
    <w:p w14:paraId="7023A8A2" w14:textId="77777777" w:rsidR="007840AC" w:rsidRPr="00B1575A" w:rsidRDefault="007840AC" w:rsidP="007840AC">
      <w:pPr>
        <w:tabs>
          <w:tab w:val="left" w:pos="2127"/>
        </w:tabs>
        <w:suppressAutoHyphens w:val="0"/>
        <w:autoSpaceDE w:val="0"/>
        <w:adjustRightInd w:val="0"/>
        <w:spacing w:after="0"/>
        <w:jc w:val="both"/>
        <w:textAlignment w:val="auto"/>
        <w:rPr>
          <w:rFonts w:ascii="Times New Roman" w:eastAsia="Times New Roman" w:hAnsi="Times New Roman"/>
          <w:bCs/>
          <w:sz w:val="24"/>
          <w:szCs w:val="24"/>
        </w:rPr>
      </w:pPr>
      <w:r w:rsidRPr="00B1575A">
        <w:rPr>
          <w:noProof/>
          <w:lang w:eastAsia="lt-LT"/>
        </w:rPr>
        <w:drawing>
          <wp:inline distT="0" distB="0" distL="0" distR="0" wp14:anchorId="3B2B82DD" wp14:editId="0F482337">
            <wp:extent cx="6096000" cy="2466975"/>
            <wp:effectExtent l="0" t="0" r="0" b="0"/>
            <wp:docPr id="11" name="Diagrama 11">
              <a:extLst xmlns:a="http://schemas.openxmlformats.org/drawingml/2006/main">
                <a:ext uri="{FF2B5EF4-FFF2-40B4-BE49-F238E27FC236}">
                  <a16:creationId xmlns:a16="http://schemas.microsoft.com/office/drawing/2014/main" id="{D55D2AE6-AD5E-4D2B-A84C-1EF2D19F2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094205" w14:textId="77777777" w:rsidR="007840AC" w:rsidRPr="00B1575A" w:rsidRDefault="007840AC" w:rsidP="007840AC">
      <w:pPr>
        <w:suppressAutoHyphens w:val="0"/>
        <w:spacing w:after="0" w:line="276" w:lineRule="auto"/>
        <w:ind w:firstLine="720"/>
        <w:jc w:val="both"/>
        <w:textAlignment w:val="auto"/>
        <w:rPr>
          <w:rFonts w:ascii="Times New Roman" w:eastAsia="Times New Roman" w:hAnsi="Times New Roman"/>
          <w:bCs/>
          <w:sz w:val="24"/>
          <w:szCs w:val="20"/>
        </w:rPr>
      </w:pPr>
    </w:p>
    <w:p w14:paraId="4C109D7C" w14:textId="3023E5C9" w:rsidR="007840AC" w:rsidRPr="00B1575A" w:rsidRDefault="008D5F66" w:rsidP="007840AC">
      <w:pPr>
        <w:suppressAutoHyphens w:val="0"/>
        <w:spacing w:after="0" w:line="276" w:lineRule="auto"/>
        <w:ind w:firstLine="720"/>
        <w:jc w:val="both"/>
        <w:textAlignment w:val="auto"/>
        <w:rPr>
          <w:rFonts w:ascii="Times New Roman" w:eastAsia="Times New Roman" w:hAnsi="Times New Roman"/>
          <w:i/>
          <w:sz w:val="20"/>
          <w:szCs w:val="20"/>
          <w:lang w:val="en-GB"/>
        </w:rPr>
      </w:pPr>
      <w:proofErr w:type="spellStart"/>
      <w:r w:rsidRPr="00B1575A">
        <w:rPr>
          <w:rFonts w:ascii="Times New Roman" w:eastAsia="Times New Roman" w:hAnsi="Times New Roman"/>
          <w:i/>
          <w:sz w:val="20"/>
          <w:szCs w:val="20"/>
          <w:lang w:val="en-GB"/>
        </w:rPr>
        <w:t>Duomenų</w:t>
      </w:r>
      <w:proofErr w:type="spellEnd"/>
      <w:r w:rsidRPr="00B1575A">
        <w:rPr>
          <w:rFonts w:ascii="Times New Roman" w:eastAsia="Times New Roman" w:hAnsi="Times New Roman"/>
          <w:i/>
          <w:sz w:val="20"/>
          <w:szCs w:val="20"/>
          <w:lang w:val="en-GB"/>
        </w:rPr>
        <w:t xml:space="preserve"> </w:t>
      </w:r>
      <w:proofErr w:type="spellStart"/>
      <w:r w:rsidRPr="00B1575A">
        <w:rPr>
          <w:rFonts w:ascii="Times New Roman" w:eastAsia="Times New Roman" w:hAnsi="Times New Roman"/>
          <w:i/>
          <w:sz w:val="20"/>
          <w:szCs w:val="20"/>
          <w:lang w:val="en-GB"/>
        </w:rPr>
        <w:t>šaltinis</w:t>
      </w:r>
      <w:proofErr w:type="spellEnd"/>
      <w:r w:rsidRPr="00B1575A">
        <w:rPr>
          <w:rFonts w:ascii="Times New Roman" w:eastAsia="Times New Roman" w:hAnsi="Times New Roman"/>
          <w:i/>
          <w:sz w:val="20"/>
          <w:szCs w:val="20"/>
          <w:lang w:val="en-GB"/>
        </w:rPr>
        <w:t xml:space="preserve"> – Raseinių rajono </w:t>
      </w:r>
      <w:proofErr w:type="spellStart"/>
      <w:r w:rsidRPr="00B1575A">
        <w:rPr>
          <w:rFonts w:ascii="Times New Roman" w:eastAsia="Times New Roman" w:hAnsi="Times New Roman"/>
          <w:i/>
          <w:sz w:val="20"/>
          <w:szCs w:val="20"/>
          <w:lang w:val="en-GB"/>
        </w:rPr>
        <w:t>švietimo</w:t>
      </w:r>
      <w:proofErr w:type="spellEnd"/>
      <w:r w:rsidRPr="00B1575A">
        <w:rPr>
          <w:rFonts w:ascii="Times New Roman" w:eastAsia="Times New Roman" w:hAnsi="Times New Roman"/>
          <w:i/>
          <w:sz w:val="20"/>
          <w:szCs w:val="20"/>
          <w:lang w:val="en-GB"/>
        </w:rPr>
        <w:t xml:space="preserve"> </w:t>
      </w:r>
      <w:proofErr w:type="spellStart"/>
      <w:r w:rsidRPr="00B1575A">
        <w:rPr>
          <w:rFonts w:ascii="Times New Roman" w:eastAsia="Times New Roman" w:hAnsi="Times New Roman"/>
          <w:i/>
          <w:sz w:val="20"/>
          <w:szCs w:val="20"/>
          <w:lang w:val="en-GB"/>
        </w:rPr>
        <w:t>pagalbos</w:t>
      </w:r>
      <w:proofErr w:type="spellEnd"/>
      <w:r w:rsidRPr="00B1575A">
        <w:rPr>
          <w:rFonts w:ascii="Times New Roman" w:eastAsia="Times New Roman" w:hAnsi="Times New Roman"/>
          <w:i/>
          <w:sz w:val="20"/>
          <w:szCs w:val="20"/>
          <w:lang w:val="en-GB"/>
        </w:rPr>
        <w:t xml:space="preserve"> </w:t>
      </w:r>
      <w:proofErr w:type="spellStart"/>
      <w:r w:rsidRPr="00B1575A">
        <w:rPr>
          <w:rFonts w:ascii="Times New Roman" w:eastAsia="Times New Roman" w:hAnsi="Times New Roman"/>
          <w:i/>
          <w:sz w:val="20"/>
          <w:szCs w:val="20"/>
          <w:lang w:val="en-GB"/>
        </w:rPr>
        <w:t>tarnyba</w:t>
      </w:r>
      <w:proofErr w:type="spellEnd"/>
      <w:r w:rsidRPr="00B1575A">
        <w:rPr>
          <w:rFonts w:ascii="Times New Roman" w:eastAsia="Times New Roman" w:hAnsi="Times New Roman"/>
          <w:i/>
          <w:sz w:val="20"/>
          <w:szCs w:val="20"/>
          <w:lang w:val="en-GB"/>
        </w:rPr>
        <w:t>.</w:t>
      </w:r>
    </w:p>
    <w:p w14:paraId="6C332848" w14:textId="77777777" w:rsidR="008D5F66" w:rsidRPr="00B1575A" w:rsidRDefault="008D5F66" w:rsidP="007840AC">
      <w:pPr>
        <w:suppressAutoHyphens w:val="0"/>
        <w:spacing w:after="0" w:line="276" w:lineRule="auto"/>
        <w:ind w:firstLine="720"/>
        <w:jc w:val="both"/>
        <w:textAlignment w:val="auto"/>
        <w:rPr>
          <w:rFonts w:ascii="Times New Roman" w:eastAsia="Times New Roman" w:hAnsi="Times New Roman"/>
          <w:bCs/>
          <w:sz w:val="24"/>
          <w:szCs w:val="20"/>
        </w:rPr>
      </w:pPr>
    </w:p>
    <w:p w14:paraId="34766920" w14:textId="77777777" w:rsidR="007840AC" w:rsidRPr="00B1575A" w:rsidRDefault="007840AC" w:rsidP="007840AC">
      <w:pPr>
        <w:suppressAutoHyphens w:val="0"/>
        <w:spacing w:after="0" w:line="276" w:lineRule="auto"/>
        <w:ind w:firstLine="720"/>
        <w:jc w:val="both"/>
        <w:textAlignment w:val="auto"/>
        <w:rPr>
          <w:rFonts w:ascii="Times New Roman" w:eastAsiaTheme="minorHAnsi" w:hAnsi="Times New Roman"/>
          <w:sz w:val="24"/>
          <w:szCs w:val="24"/>
          <w:lang w:val="en-GB"/>
        </w:rPr>
      </w:pPr>
      <w:r w:rsidRPr="00B1575A">
        <w:rPr>
          <w:rFonts w:ascii="Times New Roman" w:eastAsiaTheme="minorHAnsi" w:hAnsi="Times New Roman"/>
          <w:sz w:val="24"/>
          <w:szCs w:val="24"/>
        </w:rPr>
        <w:lastRenderedPageBreak/>
        <w:t xml:space="preserve">Svarbi sąlyga </w:t>
      </w:r>
      <w:proofErr w:type="spellStart"/>
      <w:r w:rsidRPr="00B1575A">
        <w:rPr>
          <w:rFonts w:ascii="Times New Roman" w:eastAsiaTheme="minorHAnsi" w:hAnsi="Times New Roman"/>
          <w:sz w:val="24"/>
          <w:szCs w:val="24"/>
        </w:rPr>
        <w:t>įtraukiajam</w:t>
      </w:r>
      <w:proofErr w:type="spellEnd"/>
      <w:r w:rsidRPr="00B1575A">
        <w:rPr>
          <w:rFonts w:ascii="Times New Roman" w:eastAsiaTheme="minorHAnsi" w:hAnsi="Times New Roman"/>
          <w:sz w:val="24"/>
          <w:szCs w:val="24"/>
        </w:rPr>
        <w:t xml:space="preserve"> ugdymui užtikrinti - švietimo pagalbos specialistų (psichologų, specialiųjų pedagogų, logopedų, socialinių pedagogų) paslaugų teikimas mokyklose.</w:t>
      </w:r>
      <w:r w:rsidRPr="00B1575A">
        <w:rPr>
          <w:rFonts w:ascii="Times New Roman" w:eastAsiaTheme="minorHAnsi" w:hAnsi="Times New Roman"/>
          <w:sz w:val="24"/>
          <w:szCs w:val="24"/>
          <w:lang w:val="en-GB"/>
        </w:rPr>
        <w:t xml:space="preserve"> </w:t>
      </w:r>
    </w:p>
    <w:p w14:paraId="3DABCA9D" w14:textId="77777777" w:rsidR="007840AC" w:rsidRPr="00B1575A" w:rsidRDefault="007840AC" w:rsidP="007840AC">
      <w:pPr>
        <w:suppressAutoHyphens w:val="0"/>
        <w:autoSpaceDN/>
        <w:spacing w:line="276" w:lineRule="auto"/>
        <w:ind w:firstLine="709"/>
        <w:jc w:val="both"/>
        <w:textAlignment w:val="auto"/>
        <w:rPr>
          <w:rFonts w:ascii="Times New Roman" w:hAnsi="Times New Roman"/>
          <w:sz w:val="24"/>
          <w:szCs w:val="24"/>
        </w:rPr>
      </w:pPr>
      <w:r w:rsidRPr="00B1575A">
        <w:rPr>
          <w:rFonts w:ascii="Times New Roman" w:eastAsiaTheme="minorHAnsi" w:hAnsi="Times New Roman"/>
          <w:sz w:val="24"/>
          <w:szCs w:val="24"/>
        </w:rPr>
        <w:t xml:space="preserve">2023-2024 m. m. Savivaldybės tarybos sprendimu švietimo pagalbos specialistų etatų patvirtinta 6 </w:t>
      </w:r>
      <w:r w:rsidRPr="00B1575A">
        <w:rPr>
          <w:rFonts w:ascii="Times New Roman" w:hAnsi="Times New Roman"/>
          <w:sz w:val="24"/>
          <w:szCs w:val="24"/>
        </w:rPr>
        <w:t>% daugiau nei 2022-2023 m. m. (</w:t>
      </w:r>
      <w:r w:rsidRPr="00B1575A">
        <w:rPr>
          <w:rFonts w:ascii="Times New Roman" w:eastAsiaTheme="minorHAnsi" w:hAnsi="Times New Roman"/>
          <w:sz w:val="24"/>
          <w:szCs w:val="24"/>
        </w:rPr>
        <w:t xml:space="preserve">2023-2024 m. m. </w:t>
      </w:r>
      <w:r w:rsidRPr="00B1575A">
        <w:rPr>
          <w:rFonts w:ascii="Times New Roman" w:hAnsi="Times New Roman"/>
          <w:sz w:val="24"/>
          <w:szCs w:val="24"/>
        </w:rPr>
        <w:t>Savivaldybės tarybos sprendimu skirti 144,78 švietimo pagalbos specialistų etatai, 2022-2023 m. m. 23,08 – 136,03 etatai).</w:t>
      </w:r>
    </w:p>
    <w:p w14:paraId="68700321" w14:textId="68C367F9" w:rsidR="00832042" w:rsidRPr="00B1575A" w:rsidRDefault="00832042" w:rsidP="00832042">
      <w:pPr>
        <w:suppressAutoHyphens w:val="0"/>
        <w:spacing w:after="0" w:line="276" w:lineRule="auto"/>
        <w:jc w:val="center"/>
        <w:textAlignment w:val="auto"/>
        <w:rPr>
          <w:rFonts w:ascii="Times New Roman" w:eastAsia="+mj-ea" w:hAnsi="Times New Roman"/>
          <w:b/>
          <w:bCs/>
          <w:kern w:val="3"/>
          <w:sz w:val="24"/>
          <w:szCs w:val="24"/>
        </w:rPr>
      </w:pPr>
      <w:r w:rsidRPr="00B1575A">
        <w:rPr>
          <w:rFonts w:ascii="Times New Roman" w:eastAsia="+mj-ea" w:hAnsi="Times New Roman"/>
          <w:b/>
          <w:bCs/>
          <w:kern w:val="3"/>
          <w:sz w:val="24"/>
          <w:szCs w:val="24"/>
        </w:rPr>
        <w:t>Švietimo pagalbos specialistų etatų dinamika Raseinių rajono ugdymo įstaigose</w:t>
      </w:r>
    </w:p>
    <w:p w14:paraId="0288C8A6" w14:textId="77777777" w:rsidR="007840AC" w:rsidRPr="00B1575A" w:rsidRDefault="007840AC" w:rsidP="007840AC">
      <w:pPr>
        <w:suppressAutoHyphens w:val="0"/>
        <w:spacing w:after="0" w:line="276" w:lineRule="auto"/>
        <w:ind w:firstLine="720"/>
        <w:jc w:val="both"/>
        <w:textAlignment w:val="auto"/>
        <w:rPr>
          <w:rFonts w:ascii="Times New Roman" w:eastAsiaTheme="minorHAnsi" w:hAnsi="Times New Roman"/>
          <w:sz w:val="24"/>
          <w:szCs w:val="24"/>
          <w:lang w:val="en-GB"/>
        </w:rPr>
      </w:pPr>
      <w:r w:rsidRPr="00B1575A">
        <w:rPr>
          <w:rFonts w:ascii="Times New Roman" w:hAnsi="Times New Roman"/>
          <w:noProof/>
          <w:lang w:eastAsia="lt-LT"/>
          <w14:ligatures w14:val="standardContextual"/>
        </w:rPr>
        <w:drawing>
          <wp:inline distT="0" distB="0" distL="0" distR="0" wp14:anchorId="5D7BC108" wp14:editId="6FA937C1">
            <wp:extent cx="6103620" cy="2895600"/>
            <wp:effectExtent l="0" t="0" r="11430" b="0"/>
            <wp:docPr id="1" name="Diagrama 1">
              <a:extLst xmlns:a="http://schemas.openxmlformats.org/drawingml/2006/main">
                <a:ext uri="{FF2B5EF4-FFF2-40B4-BE49-F238E27FC236}">
                  <a16:creationId xmlns:a16="http://schemas.microsoft.com/office/drawing/2014/main" id="{DAE6AD15-0D5E-4FD2-8381-D1EC59481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9D5150" w14:textId="3885C9F4" w:rsidR="008D5F66" w:rsidRPr="00B1575A" w:rsidRDefault="008D5F66" w:rsidP="008D5F66">
      <w:pPr>
        <w:tabs>
          <w:tab w:val="left" w:pos="851"/>
          <w:tab w:val="left" w:pos="993"/>
        </w:tabs>
        <w:suppressAutoHyphens w:val="0"/>
        <w:autoSpaceDN/>
        <w:spacing w:after="0" w:line="259" w:lineRule="auto"/>
        <w:ind w:firstLine="709"/>
        <w:jc w:val="both"/>
        <w:textAlignment w:val="auto"/>
        <w:rPr>
          <w:rFonts w:ascii="Times New Roman" w:eastAsia="Times New Roman" w:hAnsi="Times New Roman"/>
          <w:i/>
          <w:sz w:val="20"/>
          <w:szCs w:val="20"/>
        </w:rPr>
      </w:pPr>
      <w:r w:rsidRPr="00B1575A">
        <w:rPr>
          <w:rFonts w:ascii="Times New Roman" w:eastAsia="Times New Roman" w:hAnsi="Times New Roman"/>
          <w:i/>
          <w:sz w:val="20"/>
          <w:szCs w:val="20"/>
        </w:rPr>
        <w:t>Duomenų šaltinis – Raseinių rajono švietimo pagalbos tarnyba.</w:t>
      </w:r>
    </w:p>
    <w:p w14:paraId="3B62C855" w14:textId="2B78AFD3" w:rsidR="007840AC" w:rsidRPr="00B1575A" w:rsidRDefault="007840AC" w:rsidP="007840AC">
      <w:pPr>
        <w:suppressAutoHyphens w:val="0"/>
        <w:spacing w:after="0" w:line="276" w:lineRule="auto"/>
        <w:jc w:val="both"/>
        <w:textAlignment w:val="auto"/>
        <w:rPr>
          <w:rFonts w:ascii="Times New Roman" w:eastAsia="+mj-ea" w:hAnsi="Times New Roman"/>
          <w:bCs/>
          <w:kern w:val="3"/>
          <w:sz w:val="20"/>
          <w:szCs w:val="20"/>
        </w:rPr>
      </w:pPr>
    </w:p>
    <w:p w14:paraId="67E5DEA0" w14:textId="77777777" w:rsidR="00AA0368" w:rsidRPr="00AA0368" w:rsidRDefault="00AA0368" w:rsidP="00AA0368">
      <w:pPr>
        <w:suppressAutoHyphens w:val="0"/>
        <w:autoSpaceDN/>
        <w:spacing w:after="0" w:line="276" w:lineRule="auto"/>
        <w:ind w:firstLine="709"/>
        <w:jc w:val="both"/>
        <w:textAlignment w:val="auto"/>
        <w:rPr>
          <w:rFonts w:ascii="Times New Roman" w:eastAsia="Times New Roman" w:hAnsi="Times New Roman"/>
          <w:bCs/>
          <w:kern w:val="2"/>
          <w:sz w:val="24"/>
          <w:szCs w:val="24"/>
          <w:lang w:eastAsia="lt-LT"/>
          <w14:ligatures w14:val="standardContextual"/>
        </w:rPr>
      </w:pPr>
      <w:bookmarkStart w:id="5" w:name="_Hlk158015240"/>
      <w:bookmarkStart w:id="6" w:name="_Hlk157687311"/>
      <w:r w:rsidRPr="00AA0368">
        <w:rPr>
          <w:rFonts w:ascii="Times New Roman" w:eastAsia="Times New Roman" w:hAnsi="Times New Roman"/>
          <w:sz w:val="24"/>
          <w:szCs w:val="24"/>
        </w:rPr>
        <w:t xml:space="preserve">Švietimo pagalbą gaunančių mokinių dalis 2023-2024 m. m., lyginant su 2022-2023 m. m., padidėjo 0,36 %, ir 3,23 % padidėjo lyginant su </w:t>
      </w:r>
      <w:r w:rsidRPr="00AA0368">
        <w:rPr>
          <w:rFonts w:ascii="Times New Roman" w:eastAsia="Times New Roman" w:hAnsi="Times New Roman"/>
          <w:bCs/>
          <w:kern w:val="2"/>
          <w:sz w:val="24"/>
          <w:szCs w:val="24"/>
          <w:lang w:eastAsia="lt-LT"/>
          <w14:ligatures w14:val="standardContextual"/>
        </w:rPr>
        <w:t>2021-2022 m. m.</w:t>
      </w:r>
    </w:p>
    <w:p w14:paraId="03EC3476" w14:textId="28950A3B" w:rsidR="00832042" w:rsidRPr="00B1575A" w:rsidRDefault="00832042" w:rsidP="00832042">
      <w:pPr>
        <w:suppressAutoHyphens w:val="0"/>
        <w:ind w:right="-285"/>
        <w:jc w:val="center"/>
        <w:textAlignment w:val="auto"/>
        <w:rPr>
          <w:rFonts w:ascii="Times New Roman" w:hAnsi="Times New Roman"/>
          <w:b/>
          <w:sz w:val="24"/>
          <w:szCs w:val="24"/>
        </w:rPr>
      </w:pPr>
      <w:r w:rsidRPr="00B1575A">
        <w:rPr>
          <w:rFonts w:ascii="Times New Roman" w:hAnsi="Times New Roman"/>
          <w:b/>
          <w:sz w:val="24"/>
          <w:szCs w:val="24"/>
        </w:rPr>
        <w:t>Švietimo pagalbos gavėjų ir švietimo pagalbą gaunančių mokinių dinamika</w:t>
      </w:r>
    </w:p>
    <w:bookmarkEnd w:id="5"/>
    <w:p w14:paraId="7FA1551A" w14:textId="10E4F973" w:rsidR="008D5F66" w:rsidRPr="00B1575A" w:rsidRDefault="007840AC" w:rsidP="008D5F66">
      <w:pPr>
        <w:suppressAutoHyphens w:val="0"/>
        <w:autoSpaceDN/>
        <w:spacing w:line="276" w:lineRule="auto"/>
        <w:ind w:left="709"/>
        <w:jc w:val="both"/>
        <w:textAlignment w:val="auto"/>
        <w:rPr>
          <w:rFonts w:ascii="Times New Roman" w:eastAsiaTheme="minorHAnsi" w:hAnsi="Times New Roman"/>
          <w:sz w:val="24"/>
          <w:szCs w:val="24"/>
          <w:lang w:val="en-GB"/>
        </w:rPr>
      </w:pPr>
      <w:r w:rsidRPr="00B1575A">
        <w:rPr>
          <w:noProof/>
          <w:lang w:eastAsia="lt-LT"/>
          <w14:ligatures w14:val="standardContextual"/>
        </w:rPr>
        <w:drawing>
          <wp:inline distT="0" distB="0" distL="0" distR="0" wp14:anchorId="49CCDDE0" wp14:editId="5368B077">
            <wp:extent cx="5852160" cy="2735580"/>
            <wp:effectExtent l="0" t="0" r="15240" b="7620"/>
            <wp:docPr id="3" name="Diagrama 3">
              <a:extLst xmlns:a="http://schemas.openxmlformats.org/drawingml/2006/main">
                <a:ext uri="{FF2B5EF4-FFF2-40B4-BE49-F238E27FC236}">
                  <a16:creationId xmlns:a16="http://schemas.microsoft.com/office/drawing/2014/main" id="{C14A3D4C-6FDC-4BA4-89B9-935AFA4DD9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D5F66" w:rsidRPr="00B1575A">
        <w:rPr>
          <w:rFonts w:ascii="Times New Roman" w:eastAsia="Times New Roman" w:hAnsi="Times New Roman"/>
          <w:i/>
          <w:sz w:val="20"/>
          <w:szCs w:val="20"/>
        </w:rPr>
        <w:t>Duomenų šaltinis – Raseinių rajono švietimo pagalbos tarnyba.</w:t>
      </w:r>
    </w:p>
    <w:p w14:paraId="7E87FA9B" w14:textId="5E086A8B" w:rsidR="007840AC" w:rsidRPr="00B1575A" w:rsidRDefault="007840AC" w:rsidP="007840AC">
      <w:pPr>
        <w:suppressAutoHyphens w:val="0"/>
        <w:ind w:right="-285"/>
        <w:textAlignment w:val="auto"/>
        <w:rPr>
          <w:rFonts w:ascii="Times New Roman" w:hAnsi="Times New Roman"/>
          <w:sz w:val="20"/>
          <w:szCs w:val="20"/>
        </w:rPr>
      </w:pPr>
    </w:p>
    <w:p w14:paraId="3ABFE4AB" w14:textId="77777777" w:rsidR="002E3EC7" w:rsidRPr="00B1575A" w:rsidRDefault="002E3EC7" w:rsidP="007840AC">
      <w:pPr>
        <w:suppressAutoHyphens w:val="0"/>
        <w:ind w:right="-285"/>
        <w:textAlignment w:val="auto"/>
        <w:rPr>
          <w:rFonts w:ascii="Times New Roman" w:hAnsi="Times New Roman"/>
          <w:sz w:val="20"/>
          <w:szCs w:val="20"/>
        </w:rPr>
      </w:pPr>
    </w:p>
    <w:p w14:paraId="1439DDE6" w14:textId="77777777" w:rsidR="002E3EC7" w:rsidRPr="00B1575A" w:rsidRDefault="002E3EC7" w:rsidP="007840AC">
      <w:pPr>
        <w:suppressAutoHyphens w:val="0"/>
        <w:ind w:right="-285"/>
        <w:textAlignment w:val="auto"/>
        <w:rPr>
          <w:rFonts w:ascii="Times New Roman" w:hAnsi="Times New Roman"/>
          <w:sz w:val="20"/>
          <w:szCs w:val="20"/>
        </w:rPr>
      </w:pPr>
    </w:p>
    <w:p w14:paraId="7FBB83E1" w14:textId="77777777" w:rsidR="00832042" w:rsidRPr="00B1575A" w:rsidRDefault="00832042" w:rsidP="00832042">
      <w:pPr>
        <w:suppressAutoHyphens w:val="0"/>
        <w:autoSpaceDE w:val="0"/>
        <w:adjustRightInd w:val="0"/>
        <w:spacing w:after="0" w:line="259" w:lineRule="auto"/>
        <w:jc w:val="center"/>
        <w:textAlignment w:val="auto"/>
        <w:rPr>
          <w:rFonts w:ascii="Times New Roman" w:hAnsi="Times New Roman"/>
          <w:b/>
          <w:i/>
          <w:sz w:val="24"/>
          <w:szCs w:val="24"/>
          <w:lang w:val="en-GB"/>
        </w:rPr>
      </w:pPr>
      <w:r w:rsidRPr="00B1575A">
        <w:rPr>
          <w:rFonts w:ascii="Times New Roman" w:eastAsia="+mj-ea" w:hAnsi="Times New Roman"/>
          <w:b/>
          <w:kern w:val="24"/>
          <w:sz w:val="24"/>
          <w:szCs w:val="24"/>
        </w:rPr>
        <w:lastRenderedPageBreak/>
        <w:t>Mokinių, negaunančių reikiamos švietimo pagalbos, pasiskirstymas pagal švietimo pagalbos specialistus (skaičius)</w:t>
      </w:r>
    </w:p>
    <w:p w14:paraId="41A60A43" w14:textId="77777777" w:rsidR="007840AC" w:rsidRPr="00B1575A" w:rsidRDefault="007840AC" w:rsidP="007840AC">
      <w:pPr>
        <w:suppressAutoHyphens w:val="0"/>
        <w:spacing w:after="0" w:line="276" w:lineRule="auto"/>
        <w:ind w:firstLine="720"/>
        <w:jc w:val="both"/>
        <w:textAlignment w:val="auto"/>
        <w:rPr>
          <w:rFonts w:ascii="Times New Roman" w:hAnsi="Times New Roman"/>
          <w:sz w:val="24"/>
          <w:szCs w:val="24"/>
          <w:lang w:eastAsia="ar-SA"/>
        </w:rPr>
      </w:pPr>
    </w:p>
    <w:p w14:paraId="19E49338" w14:textId="77777777" w:rsidR="007840AC" w:rsidRPr="00B1575A" w:rsidRDefault="007840AC" w:rsidP="007840AC">
      <w:pPr>
        <w:suppressAutoHyphens w:val="0"/>
        <w:spacing w:after="0" w:line="276" w:lineRule="auto"/>
        <w:ind w:firstLine="720"/>
        <w:jc w:val="both"/>
        <w:textAlignment w:val="auto"/>
        <w:rPr>
          <w:rFonts w:ascii="Times New Roman" w:hAnsi="Times New Roman"/>
          <w:sz w:val="24"/>
          <w:szCs w:val="24"/>
          <w:lang w:eastAsia="ar-SA"/>
        </w:rPr>
      </w:pPr>
      <w:r w:rsidRPr="00B1575A">
        <w:rPr>
          <w:noProof/>
          <w:lang w:eastAsia="lt-LT"/>
          <w14:ligatures w14:val="standardContextual"/>
        </w:rPr>
        <w:drawing>
          <wp:inline distT="0" distB="0" distL="0" distR="0" wp14:anchorId="7246BA1E" wp14:editId="1E5EF887">
            <wp:extent cx="5377180" cy="2918460"/>
            <wp:effectExtent l="0" t="0" r="13970" b="15240"/>
            <wp:docPr id="6" name="Diagrama 6">
              <a:extLst xmlns:a="http://schemas.openxmlformats.org/drawingml/2006/main">
                <a:ext uri="{FF2B5EF4-FFF2-40B4-BE49-F238E27FC236}">
                  <a16:creationId xmlns:a16="http://schemas.microsoft.com/office/drawing/2014/main" id="{F9E1B0B2-C9D2-4AAD-8F36-6B9201EAB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F08DE1" w14:textId="7C8B891A" w:rsidR="007840AC" w:rsidRPr="00B1575A" w:rsidRDefault="007840AC" w:rsidP="008D5F66">
      <w:pPr>
        <w:tabs>
          <w:tab w:val="left" w:pos="851"/>
          <w:tab w:val="left" w:pos="993"/>
        </w:tabs>
        <w:suppressAutoHyphens w:val="0"/>
        <w:autoSpaceDN/>
        <w:spacing w:after="0" w:line="259" w:lineRule="auto"/>
        <w:ind w:firstLine="709"/>
        <w:jc w:val="both"/>
        <w:textAlignment w:val="auto"/>
        <w:rPr>
          <w:rFonts w:ascii="Times New Roman" w:eastAsia="Times New Roman" w:hAnsi="Times New Roman"/>
          <w:i/>
          <w:sz w:val="20"/>
          <w:szCs w:val="20"/>
        </w:rPr>
      </w:pPr>
      <w:r w:rsidRPr="00B1575A">
        <w:rPr>
          <w:rFonts w:ascii="Times New Roman" w:hAnsi="Times New Roman"/>
          <w:i/>
          <w:sz w:val="20"/>
          <w:szCs w:val="20"/>
          <w:lang w:val="en-GB"/>
        </w:rPr>
        <w:t xml:space="preserve"> </w:t>
      </w:r>
      <w:r w:rsidR="008D5F66" w:rsidRPr="00B1575A">
        <w:rPr>
          <w:rFonts w:ascii="Times New Roman" w:eastAsia="Times New Roman" w:hAnsi="Times New Roman"/>
          <w:i/>
          <w:sz w:val="20"/>
          <w:szCs w:val="20"/>
        </w:rPr>
        <w:t>Duomenų šaltinis – Raseinių rajono švietimo pagalbos tarnyba.</w:t>
      </w:r>
    </w:p>
    <w:bookmarkEnd w:id="6"/>
    <w:p w14:paraId="577FD5F7" w14:textId="77777777" w:rsidR="007840AC" w:rsidRPr="00B1575A" w:rsidRDefault="007840AC" w:rsidP="007840AC">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
    <w:p w14:paraId="1D6B9B2C" w14:textId="77777777" w:rsidR="00AA0368" w:rsidRPr="00AA0368" w:rsidRDefault="00AA0368" w:rsidP="00AA0368">
      <w:pPr>
        <w:suppressAutoHyphens w:val="0"/>
        <w:autoSpaceDN/>
        <w:spacing w:after="0" w:line="276" w:lineRule="auto"/>
        <w:ind w:firstLine="709"/>
        <w:jc w:val="both"/>
        <w:textAlignment w:val="auto"/>
        <w:rPr>
          <w:rFonts w:ascii="Times New Roman" w:eastAsia="Times New Roman" w:hAnsi="Times New Roman"/>
          <w:bCs/>
          <w:kern w:val="2"/>
          <w:sz w:val="24"/>
          <w:szCs w:val="24"/>
          <w:lang w:eastAsia="lt-LT"/>
          <w14:ligatures w14:val="standardContextual"/>
        </w:rPr>
      </w:pPr>
      <w:bookmarkStart w:id="7" w:name="_Hlk157684792"/>
      <w:r w:rsidRPr="00AA0368">
        <w:rPr>
          <w:rFonts w:ascii="Times New Roman" w:eastAsia="Times New Roman" w:hAnsi="Times New Roman"/>
          <w:sz w:val="24"/>
          <w:szCs w:val="24"/>
        </w:rPr>
        <w:t xml:space="preserve">Švietimo pagalbą gaunančių mokinių dalis 2023-2024 m. m., lyginant su 2022-2023 m. m., padidėjo 0,36 %, </w:t>
      </w:r>
      <w:bookmarkStart w:id="8" w:name="_Hlk156914005"/>
      <w:r w:rsidRPr="00AA0368">
        <w:rPr>
          <w:rFonts w:ascii="Times New Roman" w:eastAsia="Times New Roman" w:hAnsi="Times New Roman"/>
          <w:sz w:val="24"/>
          <w:szCs w:val="24"/>
        </w:rPr>
        <w:t xml:space="preserve">ir 3,23 % padidėjo lyginant su </w:t>
      </w:r>
      <w:r w:rsidRPr="00AA0368">
        <w:rPr>
          <w:rFonts w:ascii="Times New Roman" w:eastAsia="Times New Roman" w:hAnsi="Times New Roman"/>
          <w:bCs/>
          <w:kern w:val="2"/>
          <w:sz w:val="24"/>
          <w:szCs w:val="24"/>
          <w:lang w:eastAsia="lt-LT"/>
          <w14:ligatures w14:val="standardContextual"/>
        </w:rPr>
        <w:t>2021-2022 m. m.</w:t>
      </w:r>
      <w:bookmarkEnd w:id="7"/>
      <w:bookmarkEnd w:id="8"/>
    </w:p>
    <w:tbl>
      <w:tblPr>
        <w:tblW w:w="9351" w:type="dxa"/>
        <w:tblInd w:w="5" w:type="dxa"/>
        <w:tblLook w:val="04A0" w:firstRow="1" w:lastRow="0" w:firstColumn="1" w:lastColumn="0" w:noHBand="0" w:noVBand="1"/>
      </w:tblPr>
      <w:tblGrid>
        <w:gridCol w:w="3114"/>
        <w:gridCol w:w="3118"/>
        <w:gridCol w:w="3119"/>
      </w:tblGrid>
      <w:tr w:rsidR="00AA0368" w:rsidRPr="00AA0368" w14:paraId="00544962" w14:textId="77777777" w:rsidTr="001D73DB">
        <w:trPr>
          <w:trHeight w:val="345"/>
        </w:trPr>
        <w:tc>
          <w:tcPr>
            <w:tcW w:w="3114" w:type="dxa"/>
            <w:tcBorders>
              <w:top w:val="single" w:sz="4" w:space="0" w:color="auto"/>
              <w:left w:val="single" w:sz="4" w:space="0" w:color="auto"/>
              <w:bottom w:val="single" w:sz="4" w:space="0" w:color="auto"/>
              <w:right w:val="single" w:sz="4" w:space="0" w:color="auto"/>
            </w:tcBorders>
            <w:shd w:val="clear" w:color="000000" w:fill="F5F3F3"/>
            <w:noWrap/>
            <w:hideMark/>
          </w:tcPr>
          <w:p w14:paraId="0ECCE203" w14:textId="77777777" w:rsidR="00AA0368" w:rsidRPr="00AA0368" w:rsidRDefault="00AA0368" w:rsidP="00AA0368">
            <w:pPr>
              <w:suppressAutoHyphens w:val="0"/>
              <w:autoSpaceDN/>
              <w:spacing w:after="0"/>
              <w:jc w:val="center"/>
              <w:textAlignment w:val="auto"/>
              <w:rPr>
                <w:rFonts w:ascii="Times New Roman" w:eastAsia="Times New Roman" w:hAnsi="Times New Roman"/>
                <w:lang w:eastAsia="lt-LT"/>
              </w:rPr>
            </w:pPr>
            <w:r w:rsidRPr="00AA0368">
              <w:rPr>
                <w:rFonts w:ascii="Times New Roman" w:eastAsia="Times New Roman" w:hAnsi="Times New Roman"/>
                <w:bCs/>
                <w:lang w:eastAsia="lt-LT"/>
              </w:rPr>
              <w:t>2021-2022 m. m.</w:t>
            </w:r>
          </w:p>
        </w:tc>
        <w:tc>
          <w:tcPr>
            <w:tcW w:w="3118" w:type="dxa"/>
            <w:tcBorders>
              <w:top w:val="single" w:sz="4" w:space="0" w:color="auto"/>
              <w:left w:val="nil"/>
              <w:bottom w:val="single" w:sz="4" w:space="0" w:color="auto"/>
              <w:right w:val="single" w:sz="4" w:space="0" w:color="auto"/>
            </w:tcBorders>
            <w:shd w:val="clear" w:color="000000" w:fill="F5F3F3"/>
            <w:noWrap/>
            <w:hideMark/>
          </w:tcPr>
          <w:p w14:paraId="650744E9" w14:textId="77777777" w:rsidR="00AA0368" w:rsidRPr="00AA0368" w:rsidRDefault="00AA0368" w:rsidP="00AA0368">
            <w:pPr>
              <w:suppressAutoHyphens w:val="0"/>
              <w:autoSpaceDN/>
              <w:spacing w:after="0"/>
              <w:jc w:val="center"/>
              <w:textAlignment w:val="auto"/>
              <w:rPr>
                <w:rFonts w:ascii="Times New Roman" w:eastAsia="Times New Roman" w:hAnsi="Times New Roman"/>
                <w:bCs/>
                <w:lang w:eastAsia="lt-LT"/>
              </w:rPr>
            </w:pPr>
            <w:r w:rsidRPr="00AA0368">
              <w:rPr>
                <w:rFonts w:ascii="Times New Roman" w:eastAsia="Times New Roman" w:hAnsi="Times New Roman"/>
                <w:kern w:val="2"/>
                <w:lang w:eastAsia="lt-LT"/>
                <w14:ligatures w14:val="standardContextual"/>
              </w:rPr>
              <w:t>2022-2023 m. m.</w:t>
            </w:r>
          </w:p>
        </w:tc>
        <w:tc>
          <w:tcPr>
            <w:tcW w:w="3119" w:type="dxa"/>
            <w:tcBorders>
              <w:top w:val="single" w:sz="4" w:space="0" w:color="auto"/>
              <w:left w:val="nil"/>
              <w:bottom w:val="single" w:sz="4" w:space="0" w:color="auto"/>
              <w:right w:val="single" w:sz="4" w:space="0" w:color="auto"/>
            </w:tcBorders>
            <w:shd w:val="clear" w:color="000000" w:fill="F5F3F3"/>
            <w:noWrap/>
            <w:hideMark/>
          </w:tcPr>
          <w:p w14:paraId="62EB84D8" w14:textId="77777777" w:rsidR="00AA0368" w:rsidRPr="00AA0368" w:rsidRDefault="00AA0368" w:rsidP="00AA0368">
            <w:pPr>
              <w:suppressAutoHyphens w:val="0"/>
              <w:autoSpaceDN/>
              <w:spacing w:after="0"/>
              <w:jc w:val="center"/>
              <w:textAlignment w:val="auto"/>
              <w:rPr>
                <w:rFonts w:ascii="Times New Roman" w:eastAsia="Times New Roman" w:hAnsi="Times New Roman"/>
                <w:b/>
                <w:lang w:eastAsia="lt-LT"/>
              </w:rPr>
            </w:pPr>
            <w:r w:rsidRPr="00AA0368">
              <w:rPr>
                <w:rFonts w:ascii="Times New Roman" w:eastAsia="Times New Roman" w:hAnsi="Times New Roman"/>
                <w:b/>
                <w:kern w:val="2"/>
                <w:lang w:eastAsia="lt-LT"/>
                <w14:ligatures w14:val="standardContextual"/>
              </w:rPr>
              <w:t>2023-2024 m. m.</w:t>
            </w:r>
          </w:p>
        </w:tc>
      </w:tr>
      <w:tr w:rsidR="00AA0368" w:rsidRPr="00AA0368" w14:paraId="6A2E9688" w14:textId="77777777" w:rsidTr="001D73DB">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C8FF231" w14:textId="77777777" w:rsidR="00AA0368" w:rsidRPr="00AA0368" w:rsidRDefault="00AA0368" w:rsidP="00AA0368">
            <w:pPr>
              <w:suppressAutoHyphens w:val="0"/>
              <w:autoSpaceDN/>
              <w:spacing w:after="0"/>
              <w:jc w:val="center"/>
              <w:textAlignment w:val="auto"/>
              <w:rPr>
                <w:rFonts w:ascii="Times New Roman" w:eastAsia="Times New Roman" w:hAnsi="Times New Roman"/>
                <w:lang w:eastAsia="lt-LT"/>
              </w:rPr>
            </w:pPr>
            <w:r w:rsidRPr="00AA0368">
              <w:rPr>
                <w:rFonts w:ascii="Times New Roman" w:eastAsia="Times New Roman" w:hAnsi="Times New Roman"/>
                <w:lang w:eastAsia="lt-LT"/>
              </w:rPr>
              <w:t>95,12</w:t>
            </w:r>
          </w:p>
        </w:tc>
        <w:tc>
          <w:tcPr>
            <w:tcW w:w="3118" w:type="dxa"/>
            <w:tcBorders>
              <w:top w:val="nil"/>
              <w:left w:val="nil"/>
              <w:bottom w:val="single" w:sz="4" w:space="0" w:color="auto"/>
              <w:right w:val="single" w:sz="4" w:space="0" w:color="auto"/>
            </w:tcBorders>
            <w:shd w:val="clear" w:color="auto" w:fill="auto"/>
            <w:noWrap/>
            <w:hideMark/>
          </w:tcPr>
          <w:p w14:paraId="794B277A" w14:textId="77777777" w:rsidR="00AA0368" w:rsidRPr="00AA0368" w:rsidRDefault="00AA0368" w:rsidP="00AA0368">
            <w:pPr>
              <w:suppressAutoHyphens w:val="0"/>
              <w:autoSpaceDN/>
              <w:spacing w:after="0"/>
              <w:jc w:val="center"/>
              <w:textAlignment w:val="auto"/>
              <w:rPr>
                <w:rFonts w:ascii="Times New Roman" w:eastAsia="Times New Roman" w:hAnsi="Times New Roman"/>
                <w:lang w:eastAsia="lt-LT"/>
              </w:rPr>
            </w:pPr>
            <w:r w:rsidRPr="00AA0368">
              <w:rPr>
                <w:rFonts w:ascii="Times New Roman" w:eastAsia="Times New Roman" w:hAnsi="Times New Roman"/>
                <w:lang w:eastAsia="lt-LT"/>
              </w:rPr>
              <w:t>97,99</w:t>
            </w:r>
          </w:p>
        </w:tc>
        <w:tc>
          <w:tcPr>
            <w:tcW w:w="3119" w:type="dxa"/>
            <w:tcBorders>
              <w:top w:val="nil"/>
              <w:left w:val="nil"/>
              <w:bottom w:val="single" w:sz="4" w:space="0" w:color="auto"/>
              <w:right w:val="single" w:sz="4" w:space="0" w:color="auto"/>
            </w:tcBorders>
            <w:shd w:val="clear" w:color="auto" w:fill="auto"/>
            <w:noWrap/>
            <w:hideMark/>
          </w:tcPr>
          <w:p w14:paraId="53366E34" w14:textId="77777777" w:rsidR="00AA0368" w:rsidRPr="00AA0368" w:rsidRDefault="00AA0368" w:rsidP="00AA0368">
            <w:pPr>
              <w:suppressAutoHyphens w:val="0"/>
              <w:autoSpaceDN/>
              <w:spacing w:after="0"/>
              <w:jc w:val="center"/>
              <w:textAlignment w:val="auto"/>
              <w:rPr>
                <w:rFonts w:ascii="Times New Roman" w:eastAsia="Times New Roman" w:hAnsi="Times New Roman"/>
                <w:b/>
                <w:lang w:eastAsia="lt-LT"/>
              </w:rPr>
            </w:pPr>
            <w:r w:rsidRPr="00AA0368">
              <w:rPr>
                <w:rFonts w:ascii="Times New Roman" w:eastAsia="Times New Roman" w:hAnsi="Times New Roman"/>
                <w:b/>
                <w:lang w:eastAsia="lt-LT"/>
              </w:rPr>
              <w:t>98,35</w:t>
            </w:r>
          </w:p>
        </w:tc>
      </w:tr>
    </w:tbl>
    <w:p w14:paraId="3FBE913D" w14:textId="10C29137" w:rsidR="009F5C5E" w:rsidRPr="00B1575A" w:rsidRDefault="007840AC" w:rsidP="008D5F66">
      <w:pPr>
        <w:suppressAutoHyphens w:val="0"/>
        <w:autoSpaceDE w:val="0"/>
        <w:adjustRightInd w:val="0"/>
        <w:spacing w:after="0" w:line="259" w:lineRule="auto"/>
        <w:ind w:firstLine="709"/>
        <w:jc w:val="both"/>
        <w:textAlignment w:val="auto"/>
        <w:rPr>
          <w:rFonts w:ascii="Times New Roman" w:hAnsi="Times New Roman"/>
          <w:i/>
          <w:sz w:val="20"/>
          <w:szCs w:val="20"/>
          <w:lang w:val="en-GB"/>
        </w:rPr>
      </w:pPr>
      <w:proofErr w:type="spellStart"/>
      <w:r w:rsidRPr="00B1575A">
        <w:rPr>
          <w:rFonts w:ascii="Times New Roman" w:hAnsi="Times New Roman"/>
          <w:i/>
          <w:sz w:val="20"/>
          <w:szCs w:val="20"/>
          <w:lang w:val="en-GB"/>
        </w:rPr>
        <w:t>Duomenų</w:t>
      </w:r>
      <w:proofErr w:type="spellEnd"/>
      <w:r w:rsidRPr="00B1575A">
        <w:rPr>
          <w:rFonts w:ascii="Times New Roman" w:hAnsi="Times New Roman"/>
          <w:i/>
          <w:sz w:val="20"/>
          <w:szCs w:val="20"/>
          <w:lang w:val="en-GB"/>
        </w:rPr>
        <w:t xml:space="preserve"> </w:t>
      </w:r>
      <w:proofErr w:type="spellStart"/>
      <w:r w:rsidRPr="00B1575A">
        <w:rPr>
          <w:rFonts w:ascii="Times New Roman" w:hAnsi="Times New Roman"/>
          <w:i/>
          <w:sz w:val="20"/>
          <w:szCs w:val="20"/>
          <w:lang w:val="en-GB"/>
        </w:rPr>
        <w:t>šaltinis</w:t>
      </w:r>
      <w:proofErr w:type="spellEnd"/>
      <w:r w:rsidRPr="00B1575A">
        <w:rPr>
          <w:rFonts w:ascii="Times New Roman" w:hAnsi="Times New Roman"/>
          <w:i/>
          <w:sz w:val="20"/>
          <w:szCs w:val="20"/>
          <w:lang w:val="en-GB"/>
        </w:rPr>
        <w:t xml:space="preserve"> – ŠVIS</w:t>
      </w:r>
      <w:bookmarkEnd w:id="3"/>
      <w:r w:rsidR="008D5F66" w:rsidRPr="00B1575A">
        <w:rPr>
          <w:rFonts w:ascii="Times New Roman" w:hAnsi="Times New Roman"/>
          <w:i/>
          <w:sz w:val="20"/>
          <w:szCs w:val="20"/>
          <w:lang w:val="en-GB"/>
        </w:rPr>
        <w:t>.</w:t>
      </w:r>
    </w:p>
    <w:p w14:paraId="015710A1" w14:textId="1B857C37" w:rsidR="005E3562" w:rsidRPr="00B1575A" w:rsidRDefault="002E3CA9" w:rsidP="005D4DE4">
      <w:pPr>
        <w:pStyle w:val="Sraopastraipa"/>
        <w:tabs>
          <w:tab w:val="left" w:pos="993"/>
        </w:tabs>
        <w:spacing w:after="0" w:line="276" w:lineRule="auto"/>
        <w:ind w:left="709"/>
        <w:jc w:val="both"/>
        <w:textAlignment w:val="auto"/>
      </w:pPr>
      <w:r w:rsidRPr="00B1575A">
        <w:rPr>
          <w:rFonts w:ascii="Times New Roman" w:hAnsi="Times New Roman"/>
          <w:b/>
          <w:bCs/>
          <w:iCs/>
          <w:sz w:val="24"/>
          <w:szCs w:val="24"/>
        </w:rPr>
        <w:t>Išvados:</w:t>
      </w:r>
    </w:p>
    <w:p w14:paraId="74E8F262" w14:textId="0F9279CB" w:rsidR="002C72C6" w:rsidRPr="002C254A" w:rsidRDefault="00BD1E90" w:rsidP="0027527A">
      <w:pPr>
        <w:pStyle w:val="Sraopastraipa"/>
        <w:numPr>
          <w:ilvl w:val="0"/>
          <w:numId w:val="4"/>
        </w:numPr>
        <w:tabs>
          <w:tab w:val="left" w:pos="851"/>
        </w:tabs>
        <w:spacing w:after="0" w:line="276" w:lineRule="auto"/>
        <w:ind w:left="0" w:firstLine="709"/>
        <w:jc w:val="both"/>
        <w:textAlignment w:val="auto"/>
      </w:pPr>
      <w:r w:rsidRPr="002C254A">
        <w:rPr>
          <w:rFonts w:ascii="Times New Roman" w:eastAsia="Times New Roman" w:hAnsi="Times New Roman"/>
          <w:iCs/>
          <w:sz w:val="24"/>
          <w:szCs w:val="24"/>
          <w:lang w:eastAsia="lt-LT"/>
        </w:rPr>
        <w:t xml:space="preserve">Atsižvelgiant į rajono demografinę situaciją, ekonominius ir socialinius pokyčius, </w:t>
      </w:r>
      <w:r w:rsidRPr="002C254A">
        <w:rPr>
          <w:rFonts w:ascii="Times New Roman" w:eastAsia="Times New Roman" w:hAnsi="Times New Roman"/>
          <w:iCs/>
          <w:sz w:val="24"/>
          <w:lang w:eastAsia="lt-LT"/>
        </w:rPr>
        <w:t>ugdymosi poreikių tenkinimą, ugdymo kokybę, mokyklų tinklo efektyvumą, mokyklų pastatų būklę ir atitiktį mokyklos tipui, kasmet yra vykdoma</w:t>
      </w:r>
      <w:r w:rsidRPr="002C254A">
        <w:rPr>
          <w:rFonts w:ascii="Times New Roman" w:eastAsia="Times New Roman" w:hAnsi="Times New Roman"/>
          <w:iCs/>
          <w:sz w:val="24"/>
          <w:szCs w:val="24"/>
          <w:lang w:eastAsia="lt-LT"/>
        </w:rPr>
        <w:t xml:space="preserve"> Raseinių rajono savivaldybės bendrojo ugdymo mokyklų tinklo pertvarkos bendrojo plano stebėsena ir nuosekliai vykdoma mokyklų tinklo pertvarka. </w:t>
      </w:r>
      <w:r w:rsidRPr="002C254A">
        <w:rPr>
          <w:rFonts w:ascii="Times New Roman" w:eastAsia="Times New Roman" w:hAnsi="Times New Roman"/>
          <w:iCs/>
          <w:sz w:val="24"/>
          <w:lang w:eastAsia="lt-LT"/>
        </w:rPr>
        <w:t xml:space="preserve">Raseinių rajono savivaldybės mokyklų tinklo pertvarkai tiesioginę įtaką turi rajono gyventojų demografinis kontekstas. Raseinių rajono savivaldybei būdingas mažėjantis gyventojų skaičius. </w:t>
      </w:r>
    </w:p>
    <w:p w14:paraId="27A79F5A" w14:textId="2681E715" w:rsidR="002C72C6" w:rsidRPr="002C254A" w:rsidRDefault="00414D53" w:rsidP="0027527A">
      <w:pPr>
        <w:pStyle w:val="Sraopastraipa"/>
        <w:numPr>
          <w:ilvl w:val="0"/>
          <w:numId w:val="4"/>
        </w:numPr>
        <w:tabs>
          <w:tab w:val="left" w:pos="851"/>
        </w:tabs>
        <w:spacing w:after="0" w:line="276" w:lineRule="auto"/>
        <w:ind w:left="0" w:firstLine="709"/>
        <w:jc w:val="both"/>
        <w:textAlignment w:val="auto"/>
        <w:rPr>
          <w:rFonts w:ascii="Times New Roman" w:eastAsia="Times New Roman" w:hAnsi="Times New Roman"/>
          <w:iCs/>
          <w:sz w:val="24"/>
          <w:szCs w:val="24"/>
          <w:lang w:eastAsia="lt-LT"/>
        </w:rPr>
      </w:pPr>
      <w:r w:rsidRPr="002C254A">
        <w:rPr>
          <w:rFonts w:ascii="Times New Roman" w:eastAsia="Times New Roman" w:hAnsi="Times New Roman"/>
          <w:iCs/>
          <w:sz w:val="24"/>
          <w:lang w:eastAsia="lt-LT"/>
        </w:rPr>
        <w:t xml:space="preserve">Tikslingai vykdant mokyklų tinklo pertvarką, Raseinių rajono bendrojo ugdymo </w:t>
      </w:r>
      <w:r w:rsidRPr="002C254A">
        <w:rPr>
          <w:rFonts w:ascii="Times New Roman" w:eastAsia="Times New Roman" w:hAnsi="Times New Roman"/>
          <w:iCs/>
          <w:sz w:val="24"/>
          <w:szCs w:val="24"/>
          <w:lang w:eastAsia="lt-LT"/>
        </w:rPr>
        <w:t>mokyklose neformuojamos jungtinės klasės.</w:t>
      </w:r>
    </w:p>
    <w:p w14:paraId="29A96B63" w14:textId="10D51E72" w:rsidR="009F5C5E" w:rsidRPr="002C254A" w:rsidRDefault="002E3CA9" w:rsidP="0027527A">
      <w:pPr>
        <w:pStyle w:val="Sraopastraipa"/>
        <w:numPr>
          <w:ilvl w:val="0"/>
          <w:numId w:val="4"/>
        </w:numPr>
        <w:tabs>
          <w:tab w:val="left" w:pos="284"/>
          <w:tab w:val="left" w:pos="851"/>
        </w:tabs>
        <w:spacing w:after="0" w:line="276" w:lineRule="auto"/>
        <w:ind w:left="0" w:firstLine="709"/>
        <w:jc w:val="both"/>
        <w:textAlignment w:val="auto"/>
        <w:rPr>
          <w:rFonts w:ascii="Times New Roman" w:hAnsi="Times New Roman"/>
          <w:iCs/>
          <w:sz w:val="24"/>
          <w:szCs w:val="24"/>
        </w:rPr>
      </w:pPr>
      <w:r w:rsidRPr="002C254A">
        <w:rPr>
          <w:rFonts w:ascii="Times New Roman" w:eastAsia="Times New Roman" w:hAnsi="Times New Roman"/>
          <w:iCs/>
          <w:sz w:val="24"/>
          <w:szCs w:val="24"/>
        </w:rPr>
        <w:t xml:space="preserve">  </w:t>
      </w:r>
      <w:r w:rsidR="00BD1E90" w:rsidRPr="002C254A">
        <w:rPr>
          <w:rFonts w:ascii="Times New Roman" w:eastAsia="Times New Roman" w:hAnsi="Times New Roman"/>
          <w:iCs/>
          <w:sz w:val="24"/>
          <w:szCs w:val="24"/>
        </w:rPr>
        <w:t xml:space="preserve">Užtikrinant ankstyvojo amžiaus vaikų ugdymo prieinamumą rajone buvo </w:t>
      </w:r>
      <w:r w:rsidR="000A31B4" w:rsidRPr="002C254A">
        <w:rPr>
          <w:rFonts w:ascii="Times New Roman" w:eastAsia="Times New Roman" w:hAnsi="Times New Roman"/>
          <w:iCs/>
          <w:sz w:val="24"/>
          <w:szCs w:val="24"/>
        </w:rPr>
        <w:t xml:space="preserve">siekiama, kad </w:t>
      </w:r>
      <w:r w:rsidR="000A31B4" w:rsidRPr="002C254A">
        <w:rPr>
          <w:rFonts w:ascii="Times New Roman" w:eastAsia="Times New Roman" w:hAnsi="Times New Roman"/>
          <w:sz w:val="24"/>
          <w:szCs w:val="24"/>
        </w:rPr>
        <w:t>besiugdančių ikimokyklinio amžiaus vaikų švietimo įstaigose, aprėptis didėtų</w:t>
      </w:r>
      <w:r w:rsidR="003C5B01" w:rsidRPr="002C254A">
        <w:rPr>
          <w:rFonts w:ascii="Times New Roman" w:eastAsia="Times New Roman" w:hAnsi="Times New Roman"/>
          <w:sz w:val="24"/>
          <w:szCs w:val="24"/>
        </w:rPr>
        <w:t>.</w:t>
      </w:r>
      <w:r w:rsidR="000A31B4" w:rsidRPr="002C254A">
        <w:rPr>
          <w:rFonts w:ascii="Times New Roman" w:eastAsia="Times New Roman" w:hAnsi="Times New Roman"/>
          <w:iCs/>
          <w:sz w:val="24"/>
          <w:szCs w:val="24"/>
        </w:rPr>
        <w:t xml:space="preserve"> </w:t>
      </w:r>
      <w:r w:rsidR="000A31B4" w:rsidRPr="002C254A">
        <w:rPr>
          <w:rFonts w:ascii="Times New Roman" w:hAnsi="Times New Roman"/>
          <w:sz w:val="24"/>
          <w:szCs w:val="24"/>
          <w:lang w:val="en-GB"/>
        </w:rPr>
        <w:t xml:space="preserve">Raseinių </w:t>
      </w:r>
      <w:proofErr w:type="spellStart"/>
      <w:r w:rsidR="000A31B4" w:rsidRPr="002C254A">
        <w:rPr>
          <w:rFonts w:ascii="Times New Roman" w:hAnsi="Times New Roman"/>
          <w:sz w:val="24"/>
          <w:szCs w:val="24"/>
          <w:lang w:val="en-GB"/>
        </w:rPr>
        <w:t>rajone</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ikimokykliniame</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ir</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priešmokykliniame</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ugdyme</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dalyvaujančių</w:t>
      </w:r>
      <w:proofErr w:type="spellEnd"/>
      <w:r w:rsidR="000A31B4" w:rsidRPr="002C254A">
        <w:rPr>
          <w:rFonts w:ascii="Times New Roman" w:hAnsi="Times New Roman"/>
          <w:sz w:val="24"/>
          <w:szCs w:val="24"/>
          <w:lang w:val="en-GB"/>
        </w:rPr>
        <w:t xml:space="preserve"> 3-5 </w:t>
      </w:r>
      <w:proofErr w:type="spellStart"/>
      <w:r w:rsidR="000A31B4" w:rsidRPr="002C254A">
        <w:rPr>
          <w:rFonts w:ascii="Times New Roman" w:hAnsi="Times New Roman"/>
          <w:sz w:val="24"/>
          <w:szCs w:val="24"/>
          <w:lang w:val="en-GB"/>
        </w:rPr>
        <w:t>metų</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vaikų</w:t>
      </w:r>
      <w:proofErr w:type="spellEnd"/>
      <w:r w:rsidR="000A31B4" w:rsidRPr="002C254A">
        <w:rPr>
          <w:rFonts w:ascii="Times New Roman" w:hAnsi="Times New Roman"/>
          <w:sz w:val="24"/>
          <w:szCs w:val="24"/>
          <w:lang w:val="en-GB"/>
        </w:rPr>
        <w:t xml:space="preserve"> </w:t>
      </w:r>
      <w:proofErr w:type="spellStart"/>
      <w:r w:rsidR="000A31B4" w:rsidRPr="002C254A">
        <w:rPr>
          <w:rFonts w:ascii="Times New Roman" w:hAnsi="Times New Roman"/>
          <w:sz w:val="24"/>
          <w:szCs w:val="24"/>
          <w:lang w:val="en-GB"/>
        </w:rPr>
        <w:t>dalis</w:t>
      </w:r>
      <w:proofErr w:type="spellEnd"/>
      <w:r w:rsidR="000A31B4" w:rsidRPr="002C254A">
        <w:rPr>
          <w:rFonts w:ascii="Times New Roman" w:hAnsi="Times New Roman"/>
          <w:sz w:val="24"/>
          <w:szCs w:val="24"/>
          <w:lang w:val="en-GB"/>
        </w:rPr>
        <w:t xml:space="preserve"> 202</w:t>
      </w:r>
      <w:r w:rsidR="007C7803" w:rsidRPr="002C254A">
        <w:rPr>
          <w:rFonts w:ascii="Times New Roman" w:hAnsi="Times New Roman"/>
          <w:sz w:val="24"/>
          <w:szCs w:val="24"/>
          <w:lang w:val="en-GB"/>
        </w:rPr>
        <w:t>3</w:t>
      </w:r>
      <w:r w:rsidR="000A31B4" w:rsidRPr="002C254A">
        <w:rPr>
          <w:rFonts w:ascii="Times New Roman" w:hAnsi="Times New Roman"/>
          <w:sz w:val="24"/>
          <w:szCs w:val="24"/>
          <w:lang w:val="en-GB"/>
        </w:rPr>
        <w:t>-202</w:t>
      </w:r>
      <w:r w:rsidR="007C7803" w:rsidRPr="002C254A">
        <w:rPr>
          <w:rFonts w:ascii="Times New Roman" w:hAnsi="Times New Roman"/>
          <w:sz w:val="24"/>
          <w:szCs w:val="24"/>
          <w:lang w:val="en-GB"/>
        </w:rPr>
        <w:t>4</w:t>
      </w:r>
      <w:r w:rsidR="000A31B4" w:rsidRPr="002C254A">
        <w:rPr>
          <w:rFonts w:ascii="Times New Roman" w:hAnsi="Times New Roman"/>
          <w:sz w:val="24"/>
          <w:szCs w:val="24"/>
          <w:lang w:val="en-GB"/>
        </w:rPr>
        <w:t xml:space="preserve"> m. m. - 95,</w:t>
      </w:r>
      <w:r w:rsidR="007C7803" w:rsidRPr="002C254A">
        <w:rPr>
          <w:rFonts w:ascii="Times New Roman" w:hAnsi="Times New Roman"/>
          <w:sz w:val="24"/>
          <w:szCs w:val="24"/>
          <w:lang w:val="en-GB"/>
        </w:rPr>
        <w:t>7</w:t>
      </w:r>
      <w:r w:rsidR="000A31B4" w:rsidRPr="002C254A">
        <w:rPr>
          <w:rFonts w:ascii="Times New Roman" w:hAnsi="Times New Roman"/>
          <w:sz w:val="24"/>
          <w:szCs w:val="24"/>
          <w:lang w:val="en-GB"/>
        </w:rPr>
        <w:t xml:space="preserve"> %</w:t>
      </w:r>
      <w:r w:rsidR="007C7803" w:rsidRPr="002C254A">
        <w:rPr>
          <w:rFonts w:ascii="Times New Roman" w:hAnsi="Times New Roman"/>
          <w:sz w:val="24"/>
          <w:szCs w:val="24"/>
          <w:lang w:val="en-GB"/>
        </w:rPr>
        <w:t xml:space="preserve">, t. y. 0,03 % </w:t>
      </w:r>
      <w:proofErr w:type="spellStart"/>
      <w:r w:rsidR="007C7803" w:rsidRPr="002C254A">
        <w:rPr>
          <w:rFonts w:ascii="Times New Roman" w:hAnsi="Times New Roman"/>
          <w:sz w:val="24"/>
          <w:szCs w:val="24"/>
          <w:lang w:val="en-GB"/>
        </w:rPr>
        <w:t>viršija</w:t>
      </w:r>
      <w:proofErr w:type="spellEnd"/>
      <w:r w:rsidR="007C7803" w:rsidRPr="002C254A">
        <w:rPr>
          <w:rFonts w:ascii="Times New Roman" w:hAnsi="Times New Roman"/>
          <w:sz w:val="24"/>
          <w:szCs w:val="24"/>
          <w:lang w:val="en-GB"/>
        </w:rPr>
        <w:t xml:space="preserve"> </w:t>
      </w:r>
      <w:proofErr w:type="spellStart"/>
      <w:r w:rsidR="007C7803" w:rsidRPr="002C254A">
        <w:rPr>
          <w:rFonts w:ascii="Times New Roman" w:hAnsi="Times New Roman"/>
          <w:sz w:val="24"/>
          <w:szCs w:val="24"/>
          <w:lang w:val="en-GB"/>
        </w:rPr>
        <w:t>Lietuvos</w:t>
      </w:r>
      <w:proofErr w:type="spellEnd"/>
      <w:r w:rsidR="007C7803" w:rsidRPr="002C254A">
        <w:rPr>
          <w:rFonts w:ascii="Times New Roman" w:hAnsi="Times New Roman"/>
          <w:sz w:val="24"/>
          <w:szCs w:val="24"/>
          <w:lang w:val="en-GB"/>
        </w:rPr>
        <w:t xml:space="preserve"> </w:t>
      </w:r>
      <w:proofErr w:type="spellStart"/>
      <w:r w:rsidR="007C7803" w:rsidRPr="002C254A">
        <w:rPr>
          <w:rFonts w:ascii="Times New Roman" w:hAnsi="Times New Roman"/>
          <w:sz w:val="24"/>
          <w:szCs w:val="24"/>
          <w:lang w:val="en-GB"/>
        </w:rPr>
        <w:t>vidurkį</w:t>
      </w:r>
      <w:proofErr w:type="spellEnd"/>
      <w:r w:rsidR="007C7803" w:rsidRPr="002C254A">
        <w:rPr>
          <w:rFonts w:ascii="Times New Roman" w:hAnsi="Times New Roman"/>
          <w:sz w:val="24"/>
          <w:szCs w:val="24"/>
          <w:lang w:val="en-GB"/>
        </w:rPr>
        <w:t>.</w:t>
      </w:r>
    </w:p>
    <w:p w14:paraId="52CCEF8B" w14:textId="38142899" w:rsidR="003C5B01" w:rsidRPr="002C254A" w:rsidRDefault="00D1542E" w:rsidP="0027527A">
      <w:pPr>
        <w:pStyle w:val="Sraopastraipa"/>
        <w:numPr>
          <w:ilvl w:val="0"/>
          <w:numId w:val="4"/>
        </w:numPr>
        <w:tabs>
          <w:tab w:val="left" w:pos="851"/>
        </w:tabs>
        <w:suppressAutoHyphens w:val="0"/>
        <w:autoSpaceDN/>
        <w:spacing w:after="0" w:line="276" w:lineRule="auto"/>
        <w:ind w:left="0" w:firstLine="709"/>
        <w:jc w:val="both"/>
        <w:textAlignment w:val="auto"/>
        <w:rPr>
          <w:rFonts w:ascii="Times New Roman" w:eastAsia="Times New Roman" w:hAnsi="Times New Roman"/>
          <w:iCs/>
          <w:sz w:val="24"/>
          <w:szCs w:val="24"/>
          <w:lang w:eastAsia="lt-LT"/>
        </w:rPr>
      </w:pPr>
      <w:r w:rsidRPr="002C254A">
        <w:rPr>
          <w:rFonts w:ascii="Times New Roman" w:eastAsia="Times New Roman" w:hAnsi="Times New Roman"/>
          <w:iCs/>
          <w:sz w:val="24"/>
          <w:szCs w:val="24"/>
          <w:lang w:eastAsia="lt-LT"/>
        </w:rPr>
        <w:t xml:space="preserve">  </w:t>
      </w:r>
      <w:r w:rsidR="009F5C5E" w:rsidRPr="002C254A">
        <w:rPr>
          <w:rFonts w:ascii="Times New Roman" w:eastAsia="Times New Roman" w:hAnsi="Times New Roman"/>
          <w:iCs/>
          <w:sz w:val="24"/>
          <w:szCs w:val="24"/>
          <w:lang w:eastAsia="lt-LT"/>
        </w:rPr>
        <w:t>Rajone užtikrinamas visų vaikų</w:t>
      </w:r>
      <w:r w:rsidR="002E3CA9" w:rsidRPr="002C254A">
        <w:rPr>
          <w:rFonts w:ascii="Times New Roman" w:eastAsia="Times New Roman" w:hAnsi="Times New Roman"/>
          <w:iCs/>
          <w:sz w:val="24"/>
          <w:szCs w:val="24"/>
          <w:lang w:eastAsia="lt-LT"/>
        </w:rPr>
        <w:t>, kurie gyvena toliau kaip 3 km</w:t>
      </w:r>
      <w:r w:rsidR="009F5C5E" w:rsidRPr="002C254A">
        <w:rPr>
          <w:rFonts w:ascii="Times New Roman" w:eastAsia="Times New Roman" w:hAnsi="Times New Roman"/>
          <w:iCs/>
          <w:sz w:val="24"/>
          <w:szCs w:val="24"/>
          <w:lang w:eastAsia="lt-LT"/>
        </w:rPr>
        <w:t xml:space="preserve"> nuo mokyklos, vežimas</w:t>
      </w:r>
      <w:r w:rsidR="009F5C5E" w:rsidRPr="002C254A">
        <w:rPr>
          <w:rFonts w:ascii="Times New Roman" w:eastAsia="Times New Roman" w:hAnsi="Times New Roman"/>
          <w:iCs/>
          <w:sz w:val="24"/>
          <w:szCs w:val="24"/>
          <w:shd w:val="clear" w:color="auto" w:fill="FFFFFF" w:themeFill="background1"/>
          <w:lang w:eastAsia="lt-LT"/>
        </w:rPr>
        <w:t>. Į</w:t>
      </w:r>
      <w:r w:rsidR="002E3CA9" w:rsidRPr="002C254A">
        <w:rPr>
          <w:rFonts w:ascii="Times New Roman" w:eastAsia="Times New Roman" w:hAnsi="Times New Roman"/>
          <w:iCs/>
          <w:sz w:val="24"/>
          <w:szCs w:val="24"/>
          <w:shd w:val="clear" w:color="auto" w:fill="FFFFFF" w:themeFill="background1"/>
          <w:lang w:eastAsia="lt-LT"/>
        </w:rPr>
        <w:t xml:space="preserve"> ugdymo įstaigas vežama </w:t>
      </w:r>
      <w:r w:rsidR="000A31B4" w:rsidRPr="002C254A">
        <w:rPr>
          <w:rFonts w:ascii="Times New Roman" w:hAnsi="Times New Roman"/>
          <w:sz w:val="24"/>
          <w:szCs w:val="24"/>
          <w:lang w:val="en-GB"/>
        </w:rPr>
        <w:t>47,</w:t>
      </w:r>
      <w:r w:rsidR="002E3EC7" w:rsidRPr="002C254A">
        <w:rPr>
          <w:rFonts w:ascii="Times New Roman" w:hAnsi="Times New Roman"/>
          <w:sz w:val="24"/>
          <w:szCs w:val="24"/>
          <w:lang w:val="en-GB"/>
        </w:rPr>
        <w:t>0</w:t>
      </w:r>
      <w:r w:rsidR="000A31B4" w:rsidRPr="002C254A">
        <w:rPr>
          <w:rFonts w:ascii="Times New Roman" w:hAnsi="Times New Roman"/>
          <w:sz w:val="24"/>
          <w:szCs w:val="24"/>
          <w:lang w:val="en-GB"/>
        </w:rPr>
        <w:t xml:space="preserve">8 % </w:t>
      </w:r>
      <w:r w:rsidR="009F5C5E" w:rsidRPr="002C254A">
        <w:rPr>
          <w:rFonts w:ascii="Times New Roman" w:eastAsia="Times New Roman" w:hAnsi="Times New Roman"/>
          <w:iCs/>
          <w:sz w:val="24"/>
          <w:szCs w:val="24"/>
          <w:shd w:val="clear" w:color="auto" w:fill="FFFFFF" w:themeFill="background1"/>
          <w:lang w:eastAsia="lt-LT"/>
        </w:rPr>
        <w:t xml:space="preserve"> rajono mokinių</w:t>
      </w:r>
      <w:r w:rsidR="000A31B4" w:rsidRPr="002C254A">
        <w:rPr>
          <w:rFonts w:ascii="Times New Roman" w:eastAsia="Times New Roman" w:hAnsi="Times New Roman"/>
          <w:iCs/>
          <w:sz w:val="24"/>
          <w:szCs w:val="24"/>
          <w:shd w:val="clear" w:color="auto" w:fill="FFFFFF" w:themeFill="background1"/>
          <w:lang w:eastAsia="lt-LT"/>
        </w:rPr>
        <w:t xml:space="preserve">, </w:t>
      </w:r>
      <w:proofErr w:type="spellStart"/>
      <w:r w:rsidR="000A31B4" w:rsidRPr="002C254A">
        <w:rPr>
          <w:rFonts w:ascii="Times New Roman" w:eastAsia="Times New Roman" w:hAnsi="Times New Roman"/>
          <w:iCs/>
          <w:sz w:val="24"/>
          <w:szCs w:val="24"/>
          <w:shd w:val="clear" w:color="auto" w:fill="FFFFFF" w:themeFill="background1"/>
          <w:lang w:eastAsia="lt-LT"/>
        </w:rPr>
        <w:t>t.y</w:t>
      </w:r>
      <w:proofErr w:type="spellEnd"/>
      <w:r w:rsidR="000A31B4" w:rsidRPr="002C254A">
        <w:rPr>
          <w:rFonts w:ascii="Times New Roman" w:eastAsia="Times New Roman" w:hAnsi="Times New Roman"/>
          <w:iCs/>
          <w:sz w:val="24"/>
          <w:szCs w:val="24"/>
          <w:shd w:val="clear" w:color="auto" w:fill="FFFFFF" w:themeFill="background1"/>
          <w:lang w:eastAsia="lt-LT"/>
        </w:rPr>
        <w:t xml:space="preserve">. </w:t>
      </w:r>
      <w:r w:rsidR="00D4705B" w:rsidRPr="002C254A">
        <w:rPr>
          <w:rFonts w:ascii="Times New Roman" w:eastAsia="Times New Roman" w:hAnsi="Times New Roman"/>
          <w:iCs/>
          <w:sz w:val="24"/>
          <w:szCs w:val="24"/>
          <w:shd w:val="clear" w:color="auto" w:fill="FFFFFF" w:themeFill="background1"/>
          <w:lang w:eastAsia="lt-LT"/>
        </w:rPr>
        <w:t>1,23</w:t>
      </w:r>
      <w:r w:rsidR="003C5B01" w:rsidRPr="002C254A">
        <w:rPr>
          <w:rFonts w:ascii="Times New Roman" w:eastAsia="Times New Roman" w:hAnsi="Times New Roman"/>
          <w:iCs/>
          <w:sz w:val="24"/>
          <w:szCs w:val="24"/>
          <w:shd w:val="clear" w:color="auto" w:fill="FFFFFF" w:themeFill="background1"/>
          <w:lang w:eastAsia="lt-LT"/>
        </w:rPr>
        <w:t xml:space="preserve"> % daugiau nei praeitais mokslo metais. </w:t>
      </w:r>
      <w:proofErr w:type="spellStart"/>
      <w:r w:rsidR="003C5B01" w:rsidRPr="002C254A">
        <w:rPr>
          <w:rFonts w:ascii="Times New Roman" w:eastAsia="Times New Roman" w:hAnsi="Times New Roman"/>
          <w:sz w:val="24"/>
          <w:szCs w:val="24"/>
          <w:lang w:val="en-GB"/>
        </w:rPr>
        <w:t>Mažėja</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maršrutiniu</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transportu</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vežamų</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mokinių</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daugėja</w:t>
      </w:r>
      <w:proofErr w:type="spellEnd"/>
      <w:r w:rsidR="003C5B01" w:rsidRPr="002C254A">
        <w:rPr>
          <w:rFonts w:ascii="Times New Roman" w:eastAsia="Times New Roman" w:hAnsi="Times New Roman"/>
          <w:sz w:val="24"/>
          <w:szCs w:val="24"/>
          <w:lang w:val="en-GB"/>
        </w:rPr>
        <w:t xml:space="preserve"> </w:t>
      </w:r>
      <w:proofErr w:type="spellStart"/>
      <w:r w:rsidR="00D4705B" w:rsidRPr="002C254A">
        <w:rPr>
          <w:rFonts w:ascii="Times New Roman" w:eastAsia="Times New Roman" w:hAnsi="Times New Roman"/>
          <w:sz w:val="24"/>
          <w:szCs w:val="24"/>
          <w:lang w:val="en-GB"/>
        </w:rPr>
        <w:t>mokykliniu</w:t>
      </w:r>
      <w:proofErr w:type="spellEnd"/>
      <w:r w:rsidR="00D4705B" w:rsidRPr="002C254A">
        <w:rPr>
          <w:rFonts w:ascii="Times New Roman" w:eastAsia="Times New Roman" w:hAnsi="Times New Roman"/>
          <w:sz w:val="24"/>
          <w:szCs w:val="24"/>
          <w:lang w:val="en-GB"/>
        </w:rPr>
        <w:t xml:space="preserve"> </w:t>
      </w:r>
      <w:proofErr w:type="spellStart"/>
      <w:r w:rsidR="00D4705B" w:rsidRPr="002C254A">
        <w:rPr>
          <w:rFonts w:ascii="Times New Roman" w:eastAsia="Times New Roman" w:hAnsi="Times New Roman"/>
          <w:sz w:val="24"/>
          <w:szCs w:val="24"/>
          <w:lang w:val="en-GB"/>
        </w:rPr>
        <w:t>transportu</w:t>
      </w:r>
      <w:proofErr w:type="spellEnd"/>
      <w:r w:rsidR="00D4705B"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geltonaisiais</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autobusais</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vežamų</w:t>
      </w:r>
      <w:proofErr w:type="spellEnd"/>
      <w:r w:rsidR="003C5B01" w:rsidRPr="002C254A">
        <w:rPr>
          <w:rFonts w:ascii="Times New Roman" w:eastAsia="Times New Roman" w:hAnsi="Times New Roman"/>
          <w:sz w:val="24"/>
          <w:szCs w:val="24"/>
          <w:lang w:val="en-GB"/>
        </w:rPr>
        <w:t xml:space="preserve"> Raseinių rajono </w:t>
      </w:r>
      <w:proofErr w:type="spellStart"/>
      <w:r w:rsidR="003C5B01" w:rsidRPr="002C254A">
        <w:rPr>
          <w:rFonts w:ascii="Times New Roman" w:eastAsia="Times New Roman" w:hAnsi="Times New Roman"/>
          <w:sz w:val="24"/>
          <w:szCs w:val="24"/>
          <w:lang w:val="en-GB"/>
        </w:rPr>
        <w:t>mokinių</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Atsižvelgiant</w:t>
      </w:r>
      <w:proofErr w:type="spellEnd"/>
      <w:r w:rsidR="003C5B01" w:rsidRPr="002C254A">
        <w:rPr>
          <w:rFonts w:ascii="Times New Roman" w:eastAsia="Times New Roman" w:hAnsi="Times New Roman"/>
          <w:sz w:val="24"/>
          <w:szCs w:val="24"/>
          <w:lang w:val="en-GB"/>
        </w:rPr>
        <w:t xml:space="preserve"> į </w:t>
      </w:r>
      <w:proofErr w:type="spellStart"/>
      <w:r w:rsidR="003C5B01" w:rsidRPr="002C254A">
        <w:rPr>
          <w:rFonts w:ascii="Times New Roman" w:eastAsia="Times New Roman" w:hAnsi="Times New Roman"/>
          <w:sz w:val="24"/>
          <w:szCs w:val="24"/>
          <w:lang w:val="en-GB"/>
        </w:rPr>
        <w:t>pavežamų</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mokinių</w:t>
      </w:r>
      <w:proofErr w:type="spellEnd"/>
      <w:r w:rsidR="003C5B01" w:rsidRPr="002C254A">
        <w:rPr>
          <w:rFonts w:ascii="Times New Roman" w:eastAsia="Times New Roman" w:hAnsi="Times New Roman"/>
          <w:sz w:val="24"/>
          <w:szCs w:val="24"/>
          <w:lang w:val="en-GB"/>
        </w:rPr>
        <w:t xml:space="preserve"> </w:t>
      </w:r>
      <w:proofErr w:type="spellStart"/>
      <w:r w:rsidR="003C5B01" w:rsidRPr="002C254A">
        <w:rPr>
          <w:rFonts w:ascii="Times New Roman" w:eastAsia="Times New Roman" w:hAnsi="Times New Roman"/>
          <w:sz w:val="24"/>
          <w:szCs w:val="24"/>
          <w:lang w:val="en-GB"/>
        </w:rPr>
        <w:t>skaičių</w:t>
      </w:r>
      <w:proofErr w:type="spellEnd"/>
      <w:r w:rsidR="003C5B01" w:rsidRPr="002C254A">
        <w:rPr>
          <w:rFonts w:ascii="Times New Roman" w:eastAsia="Times New Roman" w:hAnsi="Times New Roman"/>
          <w:sz w:val="24"/>
          <w:szCs w:val="24"/>
          <w:lang w:val="en-GB"/>
        </w:rPr>
        <w:t xml:space="preserve">, </w:t>
      </w:r>
      <w:r w:rsidR="003C5B01" w:rsidRPr="002C254A">
        <w:rPr>
          <w:rFonts w:ascii="Times New Roman" w:eastAsia="Times New Roman" w:hAnsi="Times New Roman"/>
          <w:iCs/>
          <w:sz w:val="24"/>
          <w:szCs w:val="24"/>
          <w:lang w:eastAsia="lt-LT"/>
        </w:rPr>
        <w:t>būtina nuolat gerinti, atnaujinti mokyklinių autobusų bazę.</w:t>
      </w:r>
    </w:p>
    <w:p w14:paraId="27324957" w14:textId="5E3FCBA9" w:rsidR="00641EEC" w:rsidRPr="002C254A" w:rsidRDefault="00D1542E" w:rsidP="0027527A">
      <w:pPr>
        <w:pStyle w:val="Sraopastraipa"/>
        <w:numPr>
          <w:ilvl w:val="0"/>
          <w:numId w:val="4"/>
        </w:numPr>
        <w:tabs>
          <w:tab w:val="left" w:pos="851"/>
        </w:tabs>
        <w:suppressAutoHyphens w:val="0"/>
        <w:spacing w:after="0" w:line="276" w:lineRule="auto"/>
        <w:ind w:left="0" w:firstLine="709"/>
        <w:jc w:val="both"/>
        <w:textAlignment w:val="auto"/>
        <w:rPr>
          <w:rFonts w:ascii="Times New Roman" w:hAnsi="Times New Roman"/>
          <w:sz w:val="24"/>
          <w:szCs w:val="24"/>
        </w:rPr>
      </w:pPr>
      <w:r w:rsidRPr="002C254A">
        <w:rPr>
          <w:rFonts w:ascii="Times New Roman" w:hAnsi="Times New Roman"/>
          <w:sz w:val="24"/>
          <w:szCs w:val="24"/>
        </w:rPr>
        <w:t xml:space="preserve">  </w:t>
      </w:r>
      <w:r w:rsidR="00641EEC" w:rsidRPr="002C254A">
        <w:rPr>
          <w:rFonts w:ascii="Times New Roman" w:hAnsi="Times New Roman"/>
          <w:sz w:val="24"/>
          <w:szCs w:val="24"/>
        </w:rPr>
        <w:t>Raseinių rajono švietim</w:t>
      </w:r>
      <w:r w:rsidR="008D5F66" w:rsidRPr="002C254A">
        <w:rPr>
          <w:rFonts w:ascii="Times New Roman" w:hAnsi="Times New Roman"/>
          <w:sz w:val="24"/>
          <w:szCs w:val="24"/>
        </w:rPr>
        <w:t>o pagalbos tarnybos duomenimis š</w:t>
      </w:r>
      <w:r w:rsidR="00641EEC" w:rsidRPr="002C254A">
        <w:rPr>
          <w:rFonts w:ascii="Times New Roman" w:hAnsi="Times New Roman"/>
          <w:sz w:val="24"/>
          <w:szCs w:val="24"/>
        </w:rPr>
        <w:t xml:space="preserve">vietimo pagalbą gaunančių </w:t>
      </w:r>
    </w:p>
    <w:p w14:paraId="1BE04715" w14:textId="12D6AF7E" w:rsidR="008D5F66" w:rsidRPr="002C254A" w:rsidRDefault="00641EEC" w:rsidP="0027527A">
      <w:pPr>
        <w:tabs>
          <w:tab w:val="left" w:pos="851"/>
        </w:tabs>
        <w:spacing w:after="0" w:line="276" w:lineRule="auto"/>
        <w:ind w:right="-1" w:firstLine="709"/>
        <w:jc w:val="both"/>
        <w:rPr>
          <w:rFonts w:ascii="Times New Roman" w:hAnsi="Times New Roman"/>
          <w:sz w:val="24"/>
          <w:szCs w:val="24"/>
        </w:rPr>
      </w:pPr>
      <w:r w:rsidRPr="002C254A">
        <w:rPr>
          <w:rFonts w:ascii="Times New Roman" w:hAnsi="Times New Roman"/>
          <w:sz w:val="24"/>
          <w:szCs w:val="24"/>
        </w:rPr>
        <w:t>mokinių dalis 2023-2024 m. m., lyginant su 2022-2023 m. m.,</w:t>
      </w:r>
      <w:r w:rsidR="008D5F66" w:rsidRPr="002C254A">
        <w:rPr>
          <w:rFonts w:ascii="Times New Roman" w:hAnsi="Times New Roman"/>
          <w:sz w:val="24"/>
          <w:szCs w:val="24"/>
        </w:rPr>
        <w:t xml:space="preserve"> padidėjo 6,6 %</w:t>
      </w:r>
      <w:r w:rsidRPr="002C254A">
        <w:rPr>
          <w:rFonts w:ascii="Times New Roman" w:hAnsi="Times New Roman"/>
          <w:sz w:val="24"/>
          <w:szCs w:val="24"/>
        </w:rPr>
        <w:t>, tačiau švietimo pagalbos poreikis išaugo 4,6 %.</w:t>
      </w:r>
      <w:r w:rsidR="008D5F66" w:rsidRPr="002C254A">
        <w:rPr>
          <w:rFonts w:ascii="Times New Roman" w:hAnsi="Times New Roman"/>
          <w:sz w:val="24"/>
          <w:szCs w:val="24"/>
        </w:rPr>
        <w:t xml:space="preserve"> </w:t>
      </w:r>
    </w:p>
    <w:p w14:paraId="5BA9FB04" w14:textId="507502F0" w:rsidR="008D5F66" w:rsidRPr="002C254A" w:rsidRDefault="00D1542E" w:rsidP="0027527A">
      <w:pPr>
        <w:pStyle w:val="Sraopastraipa"/>
        <w:numPr>
          <w:ilvl w:val="0"/>
          <w:numId w:val="12"/>
        </w:numPr>
        <w:tabs>
          <w:tab w:val="left" w:pos="851"/>
        </w:tabs>
        <w:spacing w:after="0" w:line="276" w:lineRule="auto"/>
        <w:ind w:left="0" w:right="-1" w:firstLine="709"/>
        <w:jc w:val="both"/>
        <w:rPr>
          <w:rFonts w:ascii="Times New Roman" w:hAnsi="Times New Roman"/>
          <w:sz w:val="24"/>
          <w:szCs w:val="24"/>
        </w:rPr>
      </w:pPr>
      <w:r w:rsidRPr="002C254A">
        <w:rPr>
          <w:rFonts w:ascii="Times New Roman" w:hAnsi="Times New Roman"/>
          <w:sz w:val="24"/>
          <w:szCs w:val="24"/>
        </w:rPr>
        <w:lastRenderedPageBreak/>
        <w:t xml:space="preserve">  </w:t>
      </w:r>
      <w:r w:rsidR="00641EEC" w:rsidRPr="002C254A">
        <w:rPr>
          <w:rFonts w:ascii="Times New Roman" w:hAnsi="Times New Roman"/>
          <w:sz w:val="24"/>
          <w:szCs w:val="24"/>
        </w:rPr>
        <w:t xml:space="preserve">2023-2024 m. m. Savivaldybės tarybos sprendimu švietimo pagalbos specialistų </w:t>
      </w:r>
    </w:p>
    <w:p w14:paraId="25F8F2FA" w14:textId="4C3F12D2" w:rsidR="00641EEC" w:rsidRPr="002C254A" w:rsidRDefault="00641EEC" w:rsidP="0027527A">
      <w:pPr>
        <w:tabs>
          <w:tab w:val="left" w:pos="851"/>
        </w:tabs>
        <w:spacing w:after="0" w:line="276" w:lineRule="auto"/>
        <w:ind w:right="-1" w:firstLine="709"/>
        <w:jc w:val="both"/>
        <w:rPr>
          <w:rFonts w:ascii="Times New Roman" w:hAnsi="Times New Roman"/>
          <w:sz w:val="24"/>
          <w:szCs w:val="24"/>
        </w:rPr>
      </w:pPr>
      <w:r w:rsidRPr="002C254A">
        <w:rPr>
          <w:rFonts w:ascii="Times New Roman" w:hAnsi="Times New Roman"/>
          <w:sz w:val="24"/>
          <w:szCs w:val="24"/>
        </w:rPr>
        <w:t xml:space="preserve">etatų patvirtinta 6 % daugiau nei 2022-2023 m. m. </w:t>
      </w:r>
    </w:p>
    <w:p w14:paraId="62C14158" w14:textId="77777777" w:rsidR="00A5254B" w:rsidRPr="00B1575A" w:rsidRDefault="00A5254B" w:rsidP="00D1542E">
      <w:pPr>
        <w:spacing w:after="0" w:line="276" w:lineRule="auto"/>
        <w:ind w:right="-1"/>
        <w:jc w:val="both"/>
        <w:rPr>
          <w:rFonts w:ascii="Times New Roman" w:eastAsia="+mj-ea" w:hAnsi="Times New Roman"/>
          <w:kern w:val="3"/>
          <w:sz w:val="24"/>
          <w:szCs w:val="24"/>
        </w:rPr>
      </w:pPr>
    </w:p>
    <w:p w14:paraId="4F859C40" w14:textId="7F250F2B" w:rsidR="004F0156" w:rsidRPr="00AA0368" w:rsidRDefault="00BD1E90" w:rsidP="00AA0368">
      <w:pPr>
        <w:pStyle w:val="Sraopastraipa"/>
        <w:numPr>
          <w:ilvl w:val="0"/>
          <w:numId w:val="1"/>
        </w:numPr>
        <w:spacing w:after="0" w:line="276" w:lineRule="auto"/>
        <w:jc w:val="center"/>
        <w:rPr>
          <w:rFonts w:ascii="Times New Roman" w:hAnsi="Times New Roman"/>
          <w:b/>
          <w:bCs/>
          <w:i/>
          <w:sz w:val="24"/>
          <w:szCs w:val="24"/>
        </w:rPr>
      </w:pPr>
      <w:r w:rsidRPr="00B1575A">
        <w:rPr>
          <w:rFonts w:ascii="Times New Roman" w:hAnsi="Times New Roman"/>
          <w:b/>
          <w:bCs/>
          <w:i/>
          <w:sz w:val="24"/>
          <w:szCs w:val="24"/>
        </w:rPr>
        <w:t>Plėtoti neformaliojo švietimo sistemą, didinti vaikų i</w:t>
      </w:r>
      <w:r w:rsidR="001A6906" w:rsidRPr="00B1575A">
        <w:rPr>
          <w:rFonts w:ascii="Times New Roman" w:hAnsi="Times New Roman"/>
          <w:b/>
          <w:bCs/>
          <w:i/>
          <w:sz w:val="24"/>
          <w:szCs w:val="24"/>
        </w:rPr>
        <w:t xml:space="preserve">r suaugusiųjų užimtumo įvairovę </w:t>
      </w:r>
      <w:r w:rsidRPr="00B1575A">
        <w:rPr>
          <w:rFonts w:ascii="Times New Roman" w:hAnsi="Times New Roman"/>
          <w:b/>
          <w:bCs/>
          <w:i/>
          <w:sz w:val="24"/>
          <w:szCs w:val="24"/>
        </w:rPr>
        <w:t>bei skatinti mokymąsi visą gyvenimą.</w:t>
      </w:r>
    </w:p>
    <w:p w14:paraId="4D36B540" w14:textId="21F411BB" w:rsidR="0068038D" w:rsidRPr="00B1575A" w:rsidRDefault="00952717" w:rsidP="005D4DE4">
      <w:pPr>
        <w:spacing w:after="0" w:line="276" w:lineRule="auto"/>
        <w:ind w:firstLine="720"/>
        <w:jc w:val="both"/>
        <w:rPr>
          <w:rFonts w:ascii="Times New Roman" w:hAnsi="Times New Roman"/>
          <w:sz w:val="24"/>
          <w:szCs w:val="24"/>
        </w:rPr>
      </w:pPr>
      <w:r w:rsidRPr="00B1575A">
        <w:rPr>
          <w:rFonts w:ascii="Times New Roman" w:hAnsi="Times New Roman"/>
          <w:b/>
          <w:bCs/>
          <w:sz w:val="24"/>
          <w:szCs w:val="24"/>
        </w:rPr>
        <w:t>Neformalusis švietimas</w:t>
      </w:r>
      <w:r w:rsidRPr="00B1575A">
        <w:rPr>
          <w:rFonts w:ascii="Times New Roman" w:hAnsi="Times New Roman"/>
          <w:sz w:val="24"/>
          <w:szCs w:val="24"/>
        </w:rPr>
        <w:t xml:space="preserve">. </w:t>
      </w:r>
      <w:r w:rsidR="00BD1E90" w:rsidRPr="00B1575A">
        <w:rPr>
          <w:rFonts w:ascii="Times New Roman" w:hAnsi="Times New Roman"/>
          <w:sz w:val="24"/>
          <w:szCs w:val="24"/>
        </w:rPr>
        <w:t>Neformaliojo vaikų švietimo paskirtis – tenkinti mokinių pažinimo, lavinimosi ir saviraiškos poreikius, padėti jiems tapti aktyviais visuomenės nariais. Neformaliojo vaikų švietimo mokyklose mokinių skaičiaus kaita nėra labai didelė.</w:t>
      </w:r>
    </w:p>
    <w:p w14:paraId="44A3D4C2" w14:textId="5CABA0FB" w:rsidR="00B33B37" w:rsidRPr="00B1575A" w:rsidRDefault="00B33B37" w:rsidP="005D4DE4">
      <w:pPr>
        <w:spacing w:after="0" w:line="276" w:lineRule="auto"/>
        <w:ind w:firstLine="720"/>
        <w:jc w:val="both"/>
        <w:rPr>
          <w:rFonts w:ascii="Times New Roman" w:hAnsi="Times New Roman"/>
          <w:sz w:val="24"/>
          <w:szCs w:val="24"/>
        </w:rPr>
      </w:pPr>
      <w:r w:rsidRPr="00B1575A">
        <w:rPr>
          <w:rFonts w:ascii="Times New Roman" w:hAnsi="Times New Roman"/>
          <w:sz w:val="24"/>
          <w:szCs w:val="24"/>
        </w:rPr>
        <w:t>202</w:t>
      </w:r>
      <w:r w:rsidR="007C7803" w:rsidRPr="00B1575A">
        <w:rPr>
          <w:rFonts w:ascii="Times New Roman" w:hAnsi="Times New Roman"/>
          <w:sz w:val="24"/>
          <w:szCs w:val="24"/>
        </w:rPr>
        <w:t>3</w:t>
      </w:r>
      <w:r w:rsidRPr="00B1575A">
        <w:rPr>
          <w:rFonts w:ascii="Times New Roman" w:hAnsi="Times New Roman"/>
          <w:sz w:val="24"/>
          <w:szCs w:val="24"/>
        </w:rPr>
        <w:t>-202</w:t>
      </w:r>
      <w:r w:rsidR="007C7803" w:rsidRPr="00B1575A">
        <w:rPr>
          <w:rFonts w:ascii="Times New Roman" w:hAnsi="Times New Roman"/>
          <w:sz w:val="24"/>
          <w:szCs w:val="24"/>
        </w:rPr>
        <w:t>4</w:t>
      </w:r>
      <w:r w:rsidRPr="00B1575A">
        <w:rPr>
          <w:rFonts w:ascii="Times New Roman" w:hAnsi="Times New Roman"/>
          <w:sz w:val="24"/>
          <w:szCs w:val="24"/>
        </w:rPr>
        <w:t xml:space="preserve"> m. m. spalio 1 d. Raseinių meno mokykloje mokėsi 4</w:t>
      </w:r>
      <w:r w:rsidR="007C7803" w:rsidRPr="00B1575A">
        <w:rPr>
          <w:rFonts w:ascii="Times New Roman" w:hAnsi="Times New Roman"/>
          <w:sz w:val="24"/>
          <w:szCs w:val="24"/>
        </w:rPr>
        <w:t>5</w:t>
      </w:r>
      <w:r w:rsidRPr="00B1575A">
        <w:rPr>
          <w:rFonts w:ascii="Times New Roman" w:hAnsi="Times New Roman"/>
          <w:sz w:val="24"/>
          <w:szCs w:val="24"/>
        </w:rPr>
        <w:t>0 mokini</w:t>
      </w:r>
      <w:r w:rsidR="003F554F" w:rsidRPr="00B1575A">
        <w:rPr>
          <w:rFonts w:ascii="Times New Roman" w:hAnsi="Times New Roman"/>
          <w:sz w:val="24"/>
          <w:szCs w:val="24"/>
        </w:rPr>
        <w:t>ų</w:t>
      </w:r>
      <w:r w:rsidRPr="00B1575A">
        <w:rPr>
          <w:rFonts w:ascii="Times New Roman" w:hAnsi="Times New Roman"/>
          <w:sz w:val="24"/>
          <w:szCs w:val="24"/>
        </w:rPr>
        <w:t xml:space="preserve">. Lyginant su praėjusiais metais Raseinių meno mokykloje padidėjo </w:t>
      </w:r>
      <w:r w:rsidR="007B195B" w:rsidRPr="00B1575A">
        <w:rPr>
          <w:rFonts w:ascii="Times New Roman" w:hAnsi="Times New Roman"/>
          <w:sz w:val="24"/>
          <w:szCs w:val="24"/>
        </w:rPr>
        <w:t>40</w:t>
      </w:r>
      <w:r w:rsidRPr="00B1575A">
        <w:rPr>
          <w:rFonts w:ascii="Times New Roman" w:hAnsi="Times New Roman"/>
          <w:sz w:val="24"/>
          <w:szCs w:val="24"/>
        </w:rPr>
        <w:t xml:space="preserve"> mokini</w:t>
      </w:r>
      <w:r w:rsidR="007B195B" w:rsidRPr="00B1575A">
        <w:rPr>
          <w:rFonts w:ascii="Times New Roman" w:hAnsi="Times New Roman"/>
          <w:sz w:val="24"/>
          <w:szCs w:val="24"/>
        </w:rPr>
        <w:t>ų</w:t>
      </w:r>
      <w:r w:rsidRPr="00B1575A">
        <w:rPr>
          <w:rFonts w:ascii="Times New Roman" w:hAnsi="Times New Roman"/>
          <w:sz w:val="24"/>
          <w:szCs w:val="24"/>
        </w:rPr>
        <w:t xml:space="preserve"> (202</w:t>
      </w:r>
      <w:r w:rsidR="007C7803" w:rsidRPr="00B1575A">
        <w:rPr>
          <w:rFonts w:ascii="Times New Roman" w:hAnsi="Times New Roman"/>
          <w:sz w:val="24"/>
          <w:szCs w:val="24"/>
        </w:rPr>
        <w:t>2</w:t>
      </w:r>
      <w:r w:rsidRPr="00B1575A">
        <w:rPr>
          <w:rFonts w:ascii="Times New Roman" w:hAnsi="Times New Roman"/>
          <w:sz w:val="24"/>
          <w:szCs w:val="24"/>
        </w:rPr>
        <w:t>-202</w:t>
      </w:r>
      <w:r w:rsidR="007C7803" w:rsidRPr="00B1575A">
        <w:rPr>
          <w:rFonts w:ascii="Times New Roman" w:hAnsi="Times New Roman"/>
          <w:sz w:val="24"/>
          <w:szCs w:val="24"/>
        </w:rPr>
        <w:t>3</w:t>
      </w:r>
      <w:r w:rsidRPr="00B1575A">
        <w:rPr>
          <w:rFonts w:ascii="Times New Roman" w:hAnsi="Times New Roman"/>
          <w:sz w:val="24"/>
          <w:szCs w:val="24"/>
        </w:rPr>
        <w:t xml:space="preserve"> m. m. buvo </w:t>
      </w:r>
      <w:r w:rsidR="007C7803" w:rsidRPr="00B1575A">
        <w:rPr>
          <w:rFonts w:ascii="Times New Roman" w:hAnsi="Times New Roman"/>
          <w:sz w:val="24"/>
          <w:szCs w:val="24"/>
        </w:rPr>
        <w:t>410</w:t>
      </w:r>
      <w:r w:rsidRPr="00B1575A">
        <w:rPr>
          <w:rFonts w:ascii="Times New Roman" w:hAnsi="Times New Roman"/>
          <w:sz w:val="24"/>
          <w:szCs w:val="24"/>
        </w:rPr>
        <w:t>). Raseinių rajono savivaldybės taryba 2022 m. spalio 27 d. sprendimu Nr. TS-256 „Dėl didžiausio leistino mokinių skaičiaus nustatymo Raseinių meno mokykloje“ patvirtino didžiausią leistiną mokinių skaičių – 450. Rajono Savivaldybės taryba 2022 m. spalio 27 d. sprendimu Nr. TS-257 „Dėl Raseinių rajono savivaldybės tarybos 2015 m. rugsėjo 24 d. sprendimo Nr. TS-281 „Dėl atlyginimo dydžio už neformalųjį švietimą nustatymo Raseinių meno mokykloje tvarkos aprašo patvirtinimo“ pakeitimo“ patvirtino nemokamą neformaliojo vaikų švietimo paslaugą – meno terapiją.</w:t>
      </w:r>
      <w:r w:rsidRPr="00B1575A">
        <w:rPr>
          <w:b/>
          <w:bCs/>
          <w:caps/>
        </w:rPr>
        <w:tab/>
      </w:r>
    </w:p>
    <w:p w14:paraId="650C437F" w14:textId="0D755036" w:rsidR="00D117E6" w:rsidRPr="00B1575A" w:rsidRDefault="00B33B37" w:rsidP="004F0156">
      <w:pPr>
        <w:spacing w:after="0" w:line="276" w:lineRule="auto"/>
        <w:ind w:firstLine="720"/>
        <w:jc w:val="both"/>
        <w:rPr>
          <w:rFonts w:ascii="Times New Roman" w:hAnsi="Times New Roman"/>
          <w:sz w:val="24"/>
          <w:szCs w:val="24"/>
        </w:rPr>
      </w:pPr>
      <w:r w:rsidRPr="00B1575A">
        <w:rPr>
          <w:rFonts w:ascii="Times New Roman" w:hAnsi="Times New Roman"/>
          <w:sz w:val="24"/>
          <w:szCs w:val="24"/>
        </w:rPr>
        <w:t xml:space="preserve"> Raseinių kūno kultūros ir sporto centre mokėsi 56</w:t>
      </w:r>
      <w:r w:rsidR="00D117E6" w:rsidRPr="00B1575A">
        <w:rPr>
          <w:rFonts w:ascii="Times New Roman" w:hAnsi="Times New Roman"/>
          <w:sz w:val="24"/>
          <w:szCs w:val="24"/>
        </w:rPr>
        <w:t>5</w:t>
      </w:r>
      <w:r w:rsidRPr="00B1575A">
        <w:rPr>
          <w:rFonts w:ascii="Times New Roman" w:hAnsi="Times New Roman"/>
          <w:sz w:val="24"/>
          <w:szCs w:val="24"/>
        </w:rPr>
        <w:t xml:space="preserve"> mokiniai, lyginant su 202</w:t>
      </w:r>
      <w:r w:rsidR="00D117E6" w:rsidRPr="00B1575A">
        <w:rPr>
          <w:rFonts w:ascii="Times New Roman" w:hAnsi="Times New Roman"/>
          <w:sz w:val="24"/>
          <w:szCs w:val="24"/>
        </w:rPr>
        <w:t>2</w:t>
      </w:r>
      <w:r w:rsidRPr="00B1575A">
        <w:rPr>
          <w:rFonts w:ascii="Times New Roman" w:hAnsi="Times New Roman"/>
          <w:sz w:val="24"/>
          <w:szCs w:val="24"/>
        </w:rPr>
        <w:t>-202</w:t>
      </w:r>
      <w:r w:rsidR="00D117E6" w:rsidRPr="00B1575A">
        <w:rPr>
          <w:rFonts w:ascii="Times New Roman" w:hAnsi="Times New Roman"/>
          <w:sz w:val="24"/>
          <w:szCs w:val="24"/>
        </w:rPr>
        <w:t>3</w:t>
      </w:r>
      <w:r w:rsidRPr="00B1575A">
        <w:rPr>
          <w:rFonts w:ascii="Times New Roman" w:hAnsi="Times New Roman"/>
          <w:sz w:val="24"/>
          <w:szCs w:val="24"/>
        </w:rPr>
        <w:t xml:space="preserve"> m. m. šioje įstaigoje padaugėjo 1 mokini</w:t>
      </w:r>
      <w:r w:rsidR="00D117E6" w:rsidRPr="00B1575A">
        <w:rPr>
          <w:rFonts w:ascii="Times New Roman" w:hAnsi="Times New Roman"/>
          <w:sz w:val="24"/>
          <w:szCs w:val="24"/>
        </w:rPr>
        <w:t>u</w:t>
      </w:r>
      <w:r w:rsidR="00A30D06" w:rsidRPr="00B1575A">
        <w:rPr>
          <w:rFonts w:ascii="Times New Roman" w:hAnsi="Times New Roman"/>
          <w:sz w:val="24"/>
          <w:szCs w:val="24"/>
        </w:rPr>
        <w:t>.</w:t>
      </w:r>
    </w:p>
    <w:p w14:paraId="44637142" w14:textId="77777777" w:rsidR="002C72C6" w:rsidRPr="00B1575A" w:rsidRDefault="00BD1E90" w:rsidP="009A169F">
      <w:pPr>
        <w:suppressAutoHyphens w:val="0"/>
        <w:autoSpaceDE w:val="0"/>
        <w:spacing w:after="0" w:line="276" w:lineRule="auto"/>
        <w:jc w:val="center"/>
        <w:textAlignment w:val="auto"/>
        <w:rPr>
          <w:rFonts w:ascii="Times New Roman" w:hAnsi="Times New Roman"/>
          <w:b/>
          <w:bCs/>
          <w:sz w:val="24"/>
          <w:szCs w:val="24"/>
        </w:rPr>
      </w:pPr>
      <w:r w:rsidRPr="00B1575A">
        <w:rPr>
          <w:rFonts w:ascii="Times New Roman" w:hAnsi="Times New Roman"/>
          <w:b/>
          <w:bCs/>
          <w:sz w:val="24"/>
          <w:szCs w:val="24"/>
        </w:rPr>
        <w:t>Mokinių skaičiaus kaita neformaliojo vaikų švietimo mokyklose</w:t>
      </w:r>
    </w:p>
    <w:tbl>
      <w:tblPr>
        <w:tblW w:w="5000" w:type="pct"/>
        <w:tblInd w:w="-5" w:type="dxa"/>
        <w:tblCellMar>
          <w:left w:w="10" w:type="dxa"/>
          <w:right w:w="10" w:type="dxa"/>
        </w:tblCellMar>
        <w:tblLook w:val="04A0" w:firstRow="1" w:lastRow="0" w:firstColumn="1" w:lastColumn="0" w:noHBand="0" w:noVBand="1"/>
      </w:tblPr>
      <w:tblGrid>
        <w:gridCol w:w="1904"/>
        <w:gridCol w:w="3354"/>
        <w:gridCol w:w="4370"/>
      </w:tblGrid>
      <w:tr w:rsidR="005E3E28" w:rsidRPr="00B1575A" w14:paraId="3CB9B097" w14:textId="77777777" w:rsidTr="00FF6EAD">
        <w:trPr>
          <w:trHeight w:val="264"/>
        </w:trPr>
        <w:tc>
          <w:tcPr>
            <w:tcW w:w="1904"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99915F6" w14:textId="77777777" w:rsidR="00B33B37" w:rsidRPr="00B1575A" w:rsidRDefault="00B33B37" w:rsidP="009A169F">
            <w:pPr>
              <w:suppressAutoHyphens w:val="0"/>
              <w:autoSpaceDE w:val="0"/>
              <w:spacing w:after="0" w:line="276" w:lineRule="auto"/>
              <w:ind w:left="-357"/>
              <w:jc w:val="center"/>
              <w:textAlignment w:val="auto"/>
              <w:rPr>
                <w:rFonts w:ascii="Times New Roman" w:hAnsi="Times New Roman"/>
                <w:b/>
                <w:bCs/>
              </w:rPr>
            </w:pPr>
          </w:p>
          <w:p w14:paraId="60EC6AA3" w14:textId="77777777" w:rsidR="00B33B37" w:rsidRPr="00B1575A" w:rsidRDefault="00B33B37" w:rsidP="009A169F">
            <w:pPr>
              <w:suppressAutoHyphens w:val="0"/>
              <w:autoSpaceDE w:val="0"/>
              <w:spacing w:after="0" w:line="276" w:lineRule="auto"/>
              <w:jc w:val="center"/>
              <w:textAlignment w:val="auto"/>
            </w:pPr>
            <w:r w:rsidRPr="00B1575A">
              <w:rPr>
                <w:rFonts w:ascii="Times New Roman" w:hAnsi="Times New Roman"/>
                <w:b/>
                <w:bCs/>
              </w:rPr>
              <w:t>Mokslo metai</w:t>
            </w:r>
          </w:p>
        </w:tc>
        <w:tc>
          <w:tcPr>
            <w:tcW w:w="772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8C3DB1C" w14:textId="77777777" w:rsidR="00B33B37" w:rsidRPr="00B1575A" w:rsidRDefault="00B33B37" w:rsidP="009A169F">
            <w:pPr>
              <w:suppressAutoHyphens w:val="0"/>
              <w:autoSpaceDE w:val="0"/>
              <w:spacing w:after="0" w:line="276" w:lineRule="auto"/>
              <w:ind w:left="-357"/>
              <w:jc w:val="center"/>
              <w:textAlignment w:val="auto"/>
            </w:pPr>
            <w:r w:rsidRPr="00B1575A">
              <w:rPr>
                <w:rFonts w:ascii="Times New Roman" w:hAnsi="Times New Roman"/>
                <w:b/>
                <w:bCs/>
              </w:rPr>
              <w:t xml:space="preserve">Mokinių skaičius </w:t>
            </w:r>
          </w:p>
        </w:tc>
      </w:tr>
      <w:tr w:rsidR="005E3E28" w:rsidRPr="00B1575A" w14:paraId="000C5B6C" w14:textId="77777777" w:rsidTr="00FF6EAD">
        <w:trPr>
          <w:trHeight w:val="281"/>
        </w:trPr>
        <w:tc>
          <w:tcPr>
            <w:tcW w:w="1904"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AB86E84" w14:textId="77777777" w:rsidR="00B33B37" w:rsidRPr="00B1575A" w:rsidRDefault="00B33B37" w:rsidP="009A169F">
            <w:pPr>
              <w:suppressAutoHyphens w:val="0"/>
              <w:spacing w:after="0" w:line="276" w:lineRule="auto"/>
              <w:textAlignment w:val="auto"/>
              <w:rPr>
                <w:rFonts w:ascii="Times New Roman" w:hAnsi="Times New Roman"/>
              </w:rPr>
            </w:pPr>
          </w:p>
        </w:tc>
        <w:tc>
          <w:tcPr>
            <w:tcW w:w="3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07499BD" w14:textId="77777777" w:rsidR="00B33B37" w:rsidRPr="00B1575A" w:rsidRDefault="00B33B37" w:rsidP="009A169F">
            <w:pPr>
              <w:suppressAutoHyphens w:val="0"/>
              <w:autoSpaceDE w:val="0"/>
              <w:spacing w:after="0" w:line="276" w:lineRule="auto"/>
              <w:ind w:left="-357"/>
              <w:jc w:val="center"/>
              <w:textAlignment w:val="auto"/>
            </w:pPr>
            <w:r w:rsidRPr="00B1575A">
              <w:rPr>
                <w:rFonts w:ascii="Times New Roman" w:hAnsi="Times New Roman"/>
                <w:b/>
                <w:bCs/>
              </w:rPr>
              <w:t xml:space="preserve">     Raseinių meno mokykloje</w:t>
            </w:r>
          </w:p>
        </w:tc>
        <w:tc>
          <w:tcPr>
            <w:tcW w:w="437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243AD50F" w14:textId="77777777" w:rsidR="00B33B37" w:rsidRPr="00B1575A" w:rsidRDefault="00B33B37" w:rsidP="009A169F">
            <w:pPr>
              <w:suppressAutoHyphens w:val="0"/>
              <w:autoSpaceDE w:val="0"/>
              <w:spacing w:after="0" w:line="276" w:lineRule="auto"/>
              <w:ind w:left="-357"/>
              <w:jc w:val="center"/>
              <w:textAlignment w:val="auto"/>
            </w:pPr>
            <w:r w:rsidRPr="00B1575A">
              <w:rPr>
                <w:rFonts w:ascii="Times New Roman" w:hAnsi="Times New Roman"/>
                <w:b/>
                <w:bCs/>
              </w:rPr>
              <w:t xml:space="preserve">     Raseinių kūno kultūros ir sporto centre</w:t>
            </w:r>
          </w:p>
        </w:tc>
      </w:tr>
      <w:tr w:rsidR="005E3E28" w:rsidRPr="00B1575A" w14:paraId="652B576B" w14:textId="77777777" w:rsidTr="000F5260">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1BEFD6" w14:textId="731D5DF1" w:rsidR="00B33B37" w:rsidRPr="00B1575A" w:rsidRDefault="00D117E6" w:rsidP="000F5260">
            <w:pPr>
              <w:suppressAutoHyphens w:val="0"/>
              <w:autoSpaceDE w:val="0"/>
              <w:spacing w:after="0" w:line="276" w:lineRule="auto"/>
              <w:ind w:left="-122"/>
              <w:jc w:val="center"/>
              <w:textAlignment w:val="auto"/>
              <w:rPr>
                <w:rFonts w:ascii="Times New Roman" w:hAnsi="Times New Roman"/>
                <w:b/>
              </w:rPr>
            </w:pPr>
            <w:r w:rsidRPr="00B1575A">
              <w:rPr>
                <w:rFonts w:ascii="Times New Roman" w:hAnsi="Times New Roman"/>
                <w:b/>
              </w:rPr>
              <w:t>2023-2024</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CCC806" w14:textId="48A9E69A" w:rsidR="00B33B37" w:rsidRPr="00B1575A" w:rsidRDefault="00D117E6" w:rsidP="000F5260">
            <w:pPr>
              <w:suppressAutoHyphens w:val="0"/>
              <w:autoSpaceDE w:val="0"/>
              <w:spacing w:after="0" w:line="276" w:lineRule="auto"/>
              <w:ind w:left="-357"/>
              <w:jc w:val="center"/>
              <w:textAlignment w:val="auto"/>
              <w:rPr>
                <w:rFonts w:ascii="Times New Roman" w:hAnsi="Times New Roman"/>
                <w:b/>
              </w:rPr>
            </w:pPr>
            <w:r w:rsidRPr="00B1575A">
              <w:rPr>
                <w:rFonts w:ascii="Times New Roman" w:hAnsi="Times New Roman"/>
                <w:b/>
              </w:rPr>
              <w:t>450</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26939" w14:textId="39008C1F" w:rsidR="00B33B37" w:rsidRPr="00B1575A" w:rsidRDefault="00D117E6" w:rsidP="000F5260">
            <w:pPr>
              <w:suppressAutoHyphens w:val="0"/>
              <w:autoSpaceDE w:val="0"/>
              <w:spacing w:after="0" w:line="276" w:lineRule="auto"/>
              <w:ind w:left="-357"/>
              <w:jc w:val="center"/>
              <w:textAlignment w:val="auto"/>
              <w:rPr>
                <w:rFonts w:ascii="Times New Roman" w:hAnsi="Times New Roman"/>
                <w:b/>
              </w:rPr>
            </w:pPr>
            <w:r w:rsidRPr="00B1575A">
              <w:rPr>
                <w:rFonts w:ascii="Times New Roman" w:hAnsi="Times New Roman"/>
                <w:b/>
              </w:rPr>
              <w:t>565</w:t>
            </w:r>
          </w:p>
        </w:tc>
      </w:tr>
      <w:tr w:rsidR="005E3E28" w:rsidRPr="00B1575A" w14:paraId="39B9AB32" w14:textId="77777777" w:rsidTr="000F5260">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80334C" w14:textId="6004A413" w:rsidR="00D117E6" w:rsidRPr="00B1575A" w:rsidRDefault="00D117E6" w:rsidP="00D117E6">
            <w:pPr>
              <w:suppressAutoHyphens w:val="0"/>
              <w:autoSpaceDE w:val="0"/>
              <w:spacing w:after="0" w:line="276" w:lineRule="auto"/>
              <w:ind w:left="-122"/>
              <w:jc w:val="center"/>
              <w:textAlignment w:val="auto"/>
              <w:rPr>
                <w:rFonts w:ascii="Times New Roman" w:hAnsi="Times New Roman"/>
              </w:rPr>
            </w:pPr>
            <w:r w:rsidRPr="00B1575A">
              <w:rPr>
                <w:rFonts w:ascii="Times New Roman" w:hAnsi="Times New Roman"/>
              </w:rPr>
              <w:t>2022-2023</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3CC101" w14:textId="2D1767B6" w:rsidR="00D117E6" w:rsidRPr="00B1575A" w:rsidRDefault="00D117E6" w:rsidP="00D117E6">
            <w:pPr>
              <w:suppressAutoHyphens w:val="0"/>
              <w:autoSpaceDE w:val="0"/>
              <w:spacing w:after="0" w:line="276" w:lineRule="auto"/>
              <w:ind w:left="-357"/>
              <w:jc w:val="center"/>
              <w:textAlignment w:val="auto"/>
              <w:rPr>
                <w:rFonts w:ascii="Times New Roman" w:hAnsi="Times New Roman"/>
              </w:rPr>
            </w:pPr>
            <w:r w:rsidRPr="00B1575A">
              <w:rPr>
                <w:rFonts w:ascii="Times New Roman" w:hAnsi="Times New Roman"/>
              </w:rPr>
              <w:t>410</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C50765" w14:textId="75F27FCA" w:rsidR="00D117E6" w:rsidRPr="00B1575A" w:rsidRDefault="00D117E6" w:rsidP="00D117E6">
            <w:pPr>
              <w:suppressAutoHyphens w:val="0"/>
              <w:autoSpaceDE w:val="0"/>
              <w:spacing w:after="0" w:line="276" w:lineRule="auto"/>
              <w:ind w:left="-357"/>
              <w:jc w:val="center"/>
              <w:textAlignment w:val="auto"/>
              <w:rPr>
                <w:rFonts w:ascii="Times New Roman" w:hAnsi="Times New Roman"/>
              </w:rPr>
            </w:pPr>
            <w:r w:rsidRPr="00B1575A">
              <w:rPr>
                <w:rFonts w:ascii="Times New Roman" w:hAnsi="Times New Roman"/>
              </w:rPr>
              <w:t>564</w:t>
            </w:r>
          </w:p>
        </w:tc>
      </w:tr>
      <w:tr w:rsidR="005E3E28" w:rsidRPr="00B1575A" w14:paraId="02641C24" w14:textId="77777777" w:rsidTr="000F5260">
        <w:trPr>
          <w:trHeight w:val="1"/>
        </w:trPr>
        <w:tc>
          <w:tcPr>
            <w:tcW w:w="1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C5880D" w14:textId="77777777" w:rsidR="00B33B37" w:rsidRPr="00B1575A" w:rsidRDefault="00B33B37" w:rsidP="000F5260">
            <w:pPr>
              <w:suppressAutoHyphens w:val="0"/>
              <w:autoSpaceDE w:val="0"/>
              <w:spacing w:after="0" w:line="276" w:lineRule="auto"/>
              <w:ind w:left="-122"/>
              <w:jc w:val="center"/>
              <w:textAlignment w:val="auto"/>
              <w:rPr>
                <w:rFonts w:ascii="Times New Roman" w:hAnsi="Times New Roman"/>
                <w:bCs/>
              </w:rPr>
            </w:pPr>
            <w:r w:rsidRPr="00B1575A">
              <w:rPr>
                <w:rFonts w:ascii="Times New Roman" w:hAnsi="Times New Roman"/>
                <w:bCs/>
              </w:rPr>
              <w:t>2021-2022</w:t>
            </w:r>
          </w:p>
        </w:tc>
        <w:tc>
          <w:tcPr>
            <w:tcW w:w="3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12EF2" w14:textId="77777777" w:rsidR="00B33B37" w:rsidRPr="00B1575A" w:rsidRDefault="00B33B37" w:rsidP="000F5260">
            <w:pPr>
              <w:suppressAutoHyphens w:val="0"/>
              <w:autoSpaceDE w:val="0"/>
              <w:spacing w:after="0" w:line="276" w:lineRule="auto"/>
              <w:ind w:left="-357"/>
              <w:jc w:val="center"/>
              <w:textAlignment w:val="auto"/>
              <w:rPr>
                <w:rFonts w:ascii="Times New Roman" w:hAnsi="Times New Roman"/>
                <w:bCs/>
              </w:rPr>
            </w:pPr>
            <w:r w:rsidRPr="00B1575A">
              <w:rPr>
                <w:rFonts w:ascii="Times New Roman" w:hAnsi="Times New Roman"/>
                <w:bCs/>
              </w:rPr>
              <w:t>385</w:t>
            </w:r>
          </w:p>
        </w:tc>
        <w:tc>
          <w:tcPr>
            <w:tcW w:w="4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72B3B0" w14:textId="77777777" w:rsidR="00B33B37" w:rsidRPr="00B1575A" w:rsidRDefault="00B33B37" w:rsidP="000F5260">
            <w:pPr>
              <w:suppressAutoHyphens w:val="0"/>
              <w:autoSpaceDE w:val="0"/>
              <w:spacing w:after="0" w:line="276" w:lineRule="auto"/>
              <w:ind w:left="-357"/>
              <w:jc w:val="center"/>
              <w:textAlignment w:val="auto"/>
              <w:rPr>
                <w:rFonts w:ascii="Times New Roman" w:hAnsi="Times New Roman"/>
                <w:bCs/>
              </w:rPr>
            </w:pPr>
            <w:r w:rsidRPr="00B1575A">
              <w:rPr>
                <w:rFonts w:ascii="Times New Roman" w:hAnsi="Times New Roman"/>
                <w:bCs/>
              </w:rPr>
              <w:t>548</w:t>
            </w:r>
          </w:p>
        </w:tc>
      </w:tr>
    </w:tbl>
    <w:p w14:paraId="0A99FDDB" w14:textId="11545609" w:rsidR="002C72C6" w:rsidRPr="00B1575A" w:rsidRDefault="008D5F66" w:rsidP="00D9636F">
      <w:pPr>
        <w:spacing w:after="0"/>
        <w:ind w:firstLine="720"/>
        <w:jc w:val="both"/>
        <w:rPr>
          <w:rFonts w:ascii="Times New Roman" w:hAnsi="Times New Roman"/>
          <w:i/>
          <w:sz w:val="20"/>
          <w:szCs w:val="20"/>
        </w:rPr>
      </w:pPr>
      <w:r w:rsidRPr="00B1575A">
        <w:rPr>
          <w:rFonts w:ascii="Times New Roman" w:hAnsi="Times New Roman"/>
          <w:i/>
          <w:sz w:val="20"/>
          <w:szCs w:val="20"/>
        </w:rPr>
        <w:t>Duomenų šaltinis – Mokinių registras.</w:t>
      </w:r>
    </w:p>
    <w:p w14:paraId="18DEBC36" w14:textId="77777777" w:rsidR="00D9636F" w:rsidRPr="00B1575A" w:rsidRDefault="00D9636F" w:rsidP="00D9636F">
      <w:pPr>
        <w:spacing w:after="0"/>
        <w:ind w:firstLine="720"/>
        <w:jc w:val="both"/>
        <w:rPr>
          <w:rFonts w:ascii="Times New Roman" w:hAnsi="Times New Roman"/>
          <w:i/>
          <w:sz w:val="20"/>
          <w:szCs w:val="20"/>
        </w:rPr>
      </w:pPr>
    </w:p>
    <w:p w14:paraId="0159A8B4" w14:textId="35ACD0D5" w:rsidR="002C72C6" w:rsidRPr="00B1575A" w:rsidRDefault="001A6906" w:rsidP="005D4DE4">
      <w:pPr>
        <w:spacing w:after="0" w:line="276" w:lineRule="auto"/>
        <w:ind w:firstLine="11"/>
        <w:jc w:val="both"/>
        <w:rPr>
          <w:rFonts w:ascii="Times New Roman" w:hAnsi="Times New Roman"/>
          <w:sz w:val="24"/>
          <w:szCs w:val="24"/>
        </w:rPr>
      </w:pPr>
      <w:r w:rsidRPr="00B1575A">
        <w:rPr>
          <w:rFonts w:ascii="Times New Roman" w:hAnsi="Times New Roman"/>
          <w:sz w:val="24"/>
          <w:szCs w:val="24"/>
        </w:rPr>
        <w:t xml:space="preserve">     </w:t>
      </w:r>
      <w:r w:rsidRPr="00B1575A">
        <w:rPr>
          <w:rFonts w:ascii="Times New Roman" w:hAnsi="Times New Roman"/>
          <w:sz w:val="24"/>
          <w:szCs w:val="24"/>
        </w:rPr>
        <w:tab/>
      </w:r>
      <w:r w:rsidR="00BD1E90" w:rsidRPr="00B1575A">
        <w:rPr>
          <w:rFonts w:ascii="Times New Roman" w:hAnsi="Times New Roman"/>
          <w:sz w:val="24"/>
          <w:szCs w:val="24"/>
        </w:rPr>
        <w:t>Iš viso neformaliojo vaikų švietimo įstaigas 202</w:t>
      </w:r>
      <w:r w:rsidR="00D117E6" w:rsidRPr="00B1575A">
        <w:rPr>
          <w:rFonts w:ascii="Times New Roman" w:hAnsi="Times New Roman"/>
          <w:sz w:val="24"/>
          <w:szCs w:val="24"/>
        </w:rPr>
        <w:t>3</w:t>
      </w:r>
      <w:r w:rsidR="00BD1E90" w:rsidRPr="00B1575A">
        <w:rPr>
          <w:rFonts w:ascii="Times New Roman" w:hAnsi="Times New Roman"/>
          <w:sz w:val="24"/>
          <w:szCs w:val="24"/>
        </w:rPr>
        <w:t>-202</w:t>
      </w:r>
      <w:r w:rsidR="00D117E6" w:rsidRPr="00B1575A">
        <w:rPr>
          <w:rFonts w:ascii="Times New Roman" w:hAnsi="Times New Roman"/>
          <w:sz w:val="24"/>
          <w:szCs w:val="24"/>
        </w:rPr>
        <w:t>4</w:t>
      </w:r>
      <w:r w:rsidR="00BD1E90" w:rsidRPr="00B1575A">
        <w:rPr>
          <w:rFonts w:ascii="Times New Roman" w:hAnsi="Times New Roman"/>
          <w:sz w:val="24"/>
          <w:szCs w:val="24"/>
        </w:rPr>
        <w:t xml:space="preserve"> m. m. lankė </w:t>
      </w:r>
      <w:r w:rsidR="00D117E6" w:rsidRPr="00B1575A">
        <w:rPr>
          <w:rFonts w:ascii="Times New Roman" w:hAnsi="Times New Roman"/>
          <w:sz w:val="24"/>
          <w:szCs w:val="24"/>
        </w:rPr>
        <w:t>1015</w:t>
      </w:r>
      <w:r w:rsidR="00BD1E90" w:rsidRPr="00B1575A">
        <w:rPr>
          <w:rFonts w:ascii="Times New Roman" w:hAnsi="Times New Roman"/>
          <w:sz w:val="24"/>
          <w:szCs w:val="24"/>
        </w:rPr>
        <w:t xml:space="preserve"> mokini</w:t>
      </w:r>
      <w:r w:rsidR="00A30D06" w:rsidRPr="00B1575A">
        <w:rPr>
          <w:rFonts w:ascii="Times New Roman" w:hAnsi="Times New Roman"/>
          <w:sz w:val="24"/>
          <w:szCs w:val="24"/>
        </w:rPr>
        <w:t xml:space="preserve">ų, </w:t>
      </w:r>
      <w:r w:rsidR="00D117E6" w:rsidRPr="00B1575A">
        <w:rPr>
          <w:rFonts w:ascii="Times New Roman" w:hAnsi="Times New Roman"/>
          <w:sz w:val="24"/>
          <w:szCs w:val="24"/>
        </w:rPr>
        <w:t>4</w:t>
      </w:r>
      <w:r w:rsidR="00BD1E90" w:rsidRPr="00B1575A">
        <w:rPr>
          <w:rFonts w:ascii="Times New Roman" w:hAnsi="Times New Roman"/>
          <w:sz w:val="24"/>
          <w:szCs w:val="24"/>
        </w:rPr>
        <w:t>1 mokiniu daugiau nei 202</w:t>
      </w:r>
      <w:r w:rsidR="00D117E6" w:rsidRPr="00B1575A">
        <w:rPr>
          <w:rFonts w:ascii="Times New Roman" w:hAnsi="Times New Roman"/>
          <w:sz w:val="24"/>
          <w:szCs w:val="24"/>
        </w:rPr>
        <w:t>2</w:t>
      </w:r>
      <w:r w:rsidR="00BD1E90" w:rsidRPr="00B1575A">
        <w:rPr>
          <w:rFonts w:ascii="Times New Roman" w:hAnsi="Times New Roman"/>
          <w:sz w:val="24"/>
          <w:szCs w:val="24"/>
        </w:rPr>
        <w:t>-202</w:t>
      </w:r>
      <w:r w:rsidR="00D117E6" w:rsidRPr="00B1575A">
        <w:rPr>
          <w:rFonts w:ascii="Times New Roman" w:hAnsi="Times New Roman"/>
          <w:sz w:val="24"/>
          <w:szCs w:val="24"/>
        </w:rPr>
        <w:t>3</w:t>
      </w:r>
      <w:r w:rsidR="00BD1E90" w:rsidRPr="00B1575A">
        <w:rPr>
          <w:rFonts w:ascii="Times New Roman" w:hAnsi="Times New Roman"/>
          <w:sz w:val="24"/>
          <w:szCs w:val="24"/>
        </w:rPr>
        <w:t xml:space="preserve"> m. m.</w:t>
      </w:r>
      <w:r w:rsidR="009F5C5E" w:rsidRPr="00B1575A">
        <w:rPr>
          <w:rFonts w:ascii="Times New Roman" w:hAnsi="Times New Roman"/>
          <w:sz w:val="24"/>
          <w:szCs w:val="24"/>
        </w:rPr>
        <w:t xml:space="preserve"> </w:t>
      </w:r>
      <w:r w:rsidR="00D117E6" w:rsidRPr="00B1575A">
        <w:rPr>
          <w:rFonts w:ascii="Times New Roman" w:hAnsi="Times New Roman"/>
          <w:sz w:val="24"/>
          <w:szCs w:val="24"/>
        </w:rPr>
        <w:t>ir 82 mokiniais daugiau nei 2021</w:t>
      </w:r>
      <w:r w:rsidR="00BD1E90" w:rsidRPr="00B1575A">
        <w:rPr>
          <w:rFonts w:ascii="Times New Roman" w:hAnsi="Times New Roman"/>
          <w:sz w:val="24"/>
          <w:szCs w:val="24"/>
        </w:rPr>
        <w:t>-20</w:t>
      </w:r>
      <w:r w:rsidR="00D117E6" w:rsidRPr="00B1575A">
        <w:rPr>
          <w:rFonts w:ascii="Times New Roman" w:hAnsi="Times New Roman"/>
          <w:sz w:val="24"/>
          <w:szCs w:val="24"/>
        </w:rPr>
        <w:t>22</w:t>
      </w:r>
      <w:r w:rsidR="00A30D06" w:rsidRPr="00B1575A">
        <w:rPr>
          <w:rFonts w:ascii="Times New Roman" w:hAnsi="Times New Roman"/>
          <w:sz w:val="24"/>
          <w:szCs w:val="24"/>
        </w:rPr>
        <w:t xml:space="preserve"> m. m</w:t>
      </w:r>
      <w:r w:rsidR="00BD1E90" w:rsidRPr="00B1575A">
        <w:rPr>
          <w:rFonts w:ascii="Times New Roman" w:hAnsi="Times New Roman"/>
          <w:sz w:val="24"/>
          <w:szCs w:val="24"/>
        </w:rPr>
        <w:t>.</w:t>
      </w:r>
    </w:p>
    <w:p w14:paraId="44906486" w14:textId="77777777" w:rsidR="00AA0368" w:rsidRPr="00AA0368" w:rsidRDefault="00AA0368" w:rsidP="00AA0368">
      <w:pPr>
        <w:tabs>
          <w:tab w:val="left" w:pos="1418"/>
        </w:tabs>
        <w:suppressAutoHyphens w:val="0"/>
        <w:autoSpaceDN/>
        <w:spacing w:after="0" w:line="276" w:lineRule="auto"/>
        <w:ind w:firstLine="709"/>
        <w:jc w:val="both"/>
        <w:textAlignment w:val="auto"/>
        <w:rPr>
          <w:rFonts w:ascii="Times New Roman" w:hAnsi="Times New Roman"/>
          <w:lang w:val="en-GB"/>
        </w:rPr>
      </w:pPr>
      <w:r w:rsidRPr="00AA0368">
        <w:rPr>
          <w:rFonts w:ascii="Times New Roman" w:eastAsia="Times New Roman" w:hAnsi="Times New Roman"/>
          <w:sz w:val="24"/>
          <w:szCs w:val="24"/>
        </w:rPr>
        <w:t xml:space="preserve">ŠVIS duomenimis </w:t>
      </w:r>
      <w:r w:rsidRPr="00AA0368">
        <w:rPr>
          <w:rFonts w:ascii="Times New Roman" w:eastAsia="Times New Roman" w:hAnsi="Times New Roman"/>
          <w:sz w:val="24"/>
          <w:szCs w:val="24"/>
          <w:lang w:eastAsia="lt-LT"/>
        </w:rPr>
        <w:t xml:space="preserve">2023-2024 </w:t>
      </w:r>
      <w:r w:rsidRPr="00AA0368">
        <w:rPr>
          <w:rFonts w:ascii="Times New Roman" w:eastAsia="Times New Roman" w:hAnsi="Times New Roman"/>
          <w:sz w:val="24"/>
          <w:szCs w:val="24"/>
        </w:rPr>
        <w:t xml:space="preserve">m. m. neformaliojo vaikų švietimo programose dalyvavo  arba lankė bendrojo ugdymo mokyklų būrelius </w:t>
      </w:r>
      <w:r w:rsidRPr="00AA0368">
        <w:rPr>
          <w:rFonts w:ascii="Times New Roman" w:eastAsia="Times New Roman" w:hAnsi="Times New Roman"/>
          <w:sz w:val="24"/>
          <w:szCs w:val="24"/>
          <w:lang w:eastAsia="lt-LT"/>
        </w:rPr>
        <w:t>– 67,9</w:t>
      </w:r>
      <w:r w:rsidRPr="00AA0368">
        <w:rPr>
          <w:rFonts w:ascii="Times New Roman" w:hAnsi="Times New Roman"/>
          <w:lang w:val="en-GB"/>
        </w:rPr>
        <w:t xml:space="preserve"> %</w:t>
      </w:r>
      <w:r w:rsidRPr="00AA0368">
        <w:rPr>
          <w:rFonts w:ascii="Times New Roman" w:eastAsia="Times New Roman" w:hAnsi="Times New Roman"/>
          <w:sz w:val="24"/>
          <w:szCs w:val="24"/>
          <w:lang w:eastAsia="lt-LT"/>
        </w:rPr>
        <w:t xml:space="preserve">, 2022-2023 m. m. – 70,85 </w:t>
      </w:r>
      <w:r w:rsidRPr="00AA0368">
        <w:rPr>
          <w:rFonts w:ascii="Times New Roman" w:hAnsi="Times New Roman"/>
          <w:lang w:val="en-GB"/>
        </w:rPr>
        <w:t>%</w:t>
      </w:r>
      <w:r w:rsidRPr="00AA0368">
        <w:rPr>
          <w:rFonts w:ascii="Times New Roman" w:eastAsia="Times New Roman" w:hAnsi="Times New Roman"/>
          <w:sz w:val="24"/>
          <w:szCs w:val="24"/>
          <w:lang w:eastAsia="lt-LT"/>
        </w:rPr>
        <w:t>,</w:t>
      </w:r>
      <w:r w:rsidRPr="00AA0368">
        <w:rPr>
          <w:rFonts w:ascii="Times New Roman" w:eastAsia="Times New Roman" w:hAnsi="Times New Roman"/>
          <w:sz w:val="24"/>
          <w:szCs w:val="24"/>
        </w:rPr>
        <w:t xml:space="preserve"> 2021-2022</w:t>
      </w:r>
      <w:r w:rsidRPr="00AA0368">
        <w:rPr>
          <w:rFonts w:ascii="Times New Roman" w:eastAsia="Times New Roman" w:hAnsi="Times New Roman"/>
          <w:sz w:val="24"/>
          <w:szCs w:val="24"/>
          <w:lang w:eastAsia="lt-LT"/>
        </w:rPr>
        <w:t xml:space="preserve"> m. m. - </w:t>
      </w:r>
      <w:r w:rsidRPr="00AA0368">
        <w:rPr>
          <w:rFonts w:ascii="Times New Roman" w:eastAsia="Times New Roman" w:hAnsi="Times New Roman"/>
          <w:sz w:val="24"/>
          <w:szCs w:val="24"/>
        </w:rPr>
        <w:t xml:space="preserve">69,22 </w:t>
      </w:r>
      <w:r w:rsidRPr="00AA0368">
        <w:rPr>
          <w:rFonts w:ascii="Times New Roman" w:hAnsi="Times New Roman"/>
          <w:lang w:val="en-GB"/>
        </w:rPr>
        <w:t>%</w:t>
      </w:r>
      <w:r w:rsidRPr="00AA0368">
        <w:rPr>
          <w:rFonts w:ascii="Times New Roman" w:eastAsia="Times New Roman" w:hAnsi="Times New Roman"/>
          <w:sz w:val="24"/>
          <w:szCs w:val="24"/>
        </w:rPr>
        <w:t xml:space="preserve"> mokinių. Lyginant su praėjusiais mokslo metais neformaliojo švietimo veiklose dalyvavusių vaikų skaičius sumažėjo 2,95 </w:t>
      </w:r>
      <w:r w:rsidRPr="00AA0368">
        <w:rPr>
          <w:rFonts w:ascii="Times New Roman" w:hAnsi="Times New Roman"/>
          <w:lang w:val="en-GB"/>
        </w:rPr>
        <w:t>%</w:t>
      </w:r>
      <w:r w:rsidRPr="00AA0368">
        <w:rPr>
          <w:rFonts w:ascii="Times New Roman" w:eastAsia="Times New Roman" w:hAnsi="Times New Roman"/>
          <w:sz w:val="24"/>
          <w:szCs w:val="24"/>
        </w:rPr>
        <w:t>, lyginant su 2021-2022 m. m. sumažėjo 1,32</w:t>
      </w:r>
      <w:r w:rsidRPr="00AA0368">
        <w:rPr>
          <w:rFonts w:ascii="Times New Roman" w:hAnsi="Times New Roman"/>
          <w:lang w:val="en-GB"/>
        </w:rPr>
        <w:t xml:space="preserve"> %.</w:t>
      </w:r>
    </w:p>
    <w:p w14:paraId="49C0F9D4" w14:textId="775B1EA1" w:rsidR="005C7C26" w:rsidRDefault="005C7C26" w:rsidP="005C7C26">
      <w:pPr>
        <w:autoSpaceDE w:val="0"/>
        <w:jc w:val="center"/>
        <w:rPr>
          <w:rFonts w:ascii="Times New Roman" w:hAnsi="Times New Roman"/>
          <w:b/>
          <w:bCs/>
          <w:sz w:val="24"/>
          <w:szCs w:val="24"/>
        </w:rPr>
      </w:pPr>
      <w:r w:rsidRPr="00B1575A">
        <w:rPr>
          <w:rFonts w:ascii="Times New Roman" w:hAnsi="Times New Roman"/>
          <w:b/>
          <w:bCs/>
          <w:sz w:val="24"/>
          <w:szCs w:val="24"/>
        </w:rPr>
        <w:t>Mokinių dalyvavimas neformali</w:t>
      </w:r>
      <w:r w:rsidR="00AA0368">
        <w:rPr>
          <w:rFonts w:ascii="Times New Roman" w:hAnsi="Times New Roman"/>
          <w:b/>
          <w:bCs/>
          <w:sz w:val="24"/>
          <w:szCs w:val="24"/>
        </w:rPr>
        <w:t>ojo</w:t>
      </w:r>
      <w:r w:rsidRPr="00B1575A">
        <w:rPr>
          <w:rFonts w:ascii="Times New Roman" w:hAnsi="Times New Roman"/>
          <w:b/>
          <w:bCs/>
          <w:sz w:val="24"/>
          <w:szCs w:val="24"/>
        </w:rPr>
        <w:t xml:space="preserve"> švietim</w:t>
      </w:r>
      <w:r w:rsidR="00AA0368">
        <w:rPr>
          <w:rFonts w:ascii="Times New Roman" w:hAnsi="Times New Roman"/>
          <w:b/>
          <w:bCs/>
          <w:sz w:val="24"/>
          <w:szCs w:val="24"/>
        </w:rPr>
        <w:t>o veiklose</w:t>
      </w:r>
    </w:p>
    <w:tbl>
      <w:tblPr>
        <w:tblW w:w="9498" w:type="dxa"/>
        <w:tblInd w:w="-5" w:type="dxa"/>
        <w:tblLook w:val="04A0" w:firstRow="1" w:lastRow="0" w:firstColumn="1" w:lastColumn="0" w:noHBand="0" w:noVBand="1"/>
      </w:tblPr>
      <w:tblGrid>
        <w:gridCol w:w="3261"/>
        <w:gridCol w:w="2835"/>
        <w:gridCol w:w="3118"/>
        <w:gridCol w:w="284"/>
      </w:tblGrid>
      <w:tr w:rsidR="00AA0368" w:rsidRPr="00AA0368" w14:paraId="3BF228FA" w14:textId="77777777" w:rsidTr="00AA0368">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4097AFAA" w14:textId="77777777" w:rsidR="00AA0368" w:rsidRPr="00AA0368" w:rsidRDefault="00AA0368" w:rsidP="00AA0368">
            <w:pPr>
              <w:suppressAutoHyphens w:val="0"/>
              <w:autoSpaceDN/>
              <w:spacing w:after="0" w:line="259" w:lineRule="auto"/>
              <w:jc w:val="center"/>
              <w:textAlignment w:val="auto"/>
              <w:rPr>
                <w:rFonts w:ascii="Times New Roman" w:eastAsia="Times New Roman" w:hAnsi="Times New Roman"/>
                <w:sz w:val="20"/>
                <w:szCs w:val="20"/>
                <w:lang w:val="en-GB" w:eastAsia="lt-LT"/>
              </w:rPr>
            </w:pPr>
            <w:r w:rsidRPr="00AA0368">
              <w:rPr>
                <w:rFonts w:ascii="Times New Roman" w:eastAsia="Times New Roman" w:hAnsi="Times New Roman"/>
                <w:sz w:val="20"/>
                <w:szCs w:val="20"/>
                <w:lang w:val="en-GB" w:eastAsia="lt-LT"/>
              </w:rPr>
              <w:t xml:space="preserve">2021-2022 m. m. </w:t>
            </w:r>
          </w:p>
        </w:tc>
        <w:tc>
          <w:tcPr>
            <w:tcW w:w="2835" w:type="dxa"/>
            <w:tcBorders>
              <w:top w:val="single" w:sz="4" w:space="0" w:color="auto"/>
              <w:left w:val="nil"/>
              <w:bottom w:val="single" w:sz="4" w:space="0" w:color="auto"/>
              <w:right w:val="single" w:sz="4" w:space="0" w:color="auto"/>
            </w:tcBorders>
            <w:shd w:val="clear" w:color="auto" w:fill="8EAADB" w:themeFill="accent1" w:themeFillTint="99"/>
            <w:noWrap/>
            <w:hideMark/>
          </w:tcPr>
          <w:p w14:paraId="163AD092" w14:textId="77777777" w:rsidR="00AA0368" w:rsidRPr="00AA0368" w:rsidRDefault="00AA0368" w:rsidP="00AA0368">
            <w:pPr>
              <w:suppressAutoHyphens w:val="0"/>
              <w:autoSpaceDN/>
              <w:spacing w:after="0" w:line="259" w:lineRule="auto"/>
              <w:jc w:val="center"/>
              <w:textAlignment w:val="auto"/>
              <w:rPr>
                <w:rFonts w:ascii="Times New Roman" w:eastAsia="Times New Roman" w:hAnsi="Times New Roman"/>
                <w:sz w:val="20"/>
                <w:szCs w:val="20"/>
                <w:lang w:val="en-GB" w:eastAsia="lt-LT"/>
              </w:rPr>
            </w:pPr>
            <w:r w:rsidRPr="00AA0368">
              <w:rPr>
                <w:rFonts w:ascii="Times New Roman" w:eastAsia="Times New Roman" w:hAnsi="Times New Roman"/>
                <w:sz w:val="20"/>
                <w:szCs w:val="20"/>
                <w:lang w:val="en-GB" w:eastAsia="lt-LT"/>
              </w:rPr>
              <w:t>2022-2023 m. m.</w:t>
            </w:r>
          </w:p>
        </w:tc>
        <w:tc>
          <w:tcPr>
            <w:tcW w:w="3118" w:type="dxa"/>
            <w:tcBorders>
              <w:top w:val="single" w:sz="4" w:space="0" w:color="auto"/>
              <w:left w:val="nil"/>
              <w:bottom w:val="single" w:sz="4" w:space="0" w:color="auto"/>
              <w:right w:val="single" w:sz="4" w:space="0" w:color="auto"/>
            </w:tcBorders>
            <w:shd w:val="clear" w:color="auto" w:fill="8EAADB" w:themeFill="accent1" w:themeFillTint="99"/>
            <w:noWrap/>
            <w:hideMark/>
          </w:tcPr>
          <w:p w14:paraId="69603346" w14:textId="77777777" w:rsidR="00AA0368" w:rsidRPr="00AA0368" w:rsidRDefault="00AA0368" w:rsidP="00AA0368">
            <w:pPr>
              <w:suppressAutoHyphens w:val="0"/>
              <w:autoSpaceDN/>
              <w:spacing w:after="0" w:line="259" w:lineRule="auto"/>
              <w:jc w:val="center"/>
              <w:textAlignment w:val="auto"/>
              <w:rPr>
                <w:rFonts w:ascii="Times New Roman" w:eastAsia="Times New Roman" w:hAnsi="Times New Roman"/>
                <w:b/>
                <w:sz w:val="20"/>
                <w:szCs w:val="20"/>
                <w:lang w:val="en-GB" w:eastAsia="lt-LT"/>
              </w:rPr>
            </w:pPr>
            <w:r w:rsidRPr="00AA0368">
              <w:rPr>
                <w:rFonts w:ascii="Times New Roman" w:eastAsia="Times New Roman" w:hAnsi="Times New Roman"/>
                <w:b/>
                <w:sz w:val="20"/>
                <w:szCs w:val="20"/>
                <w:lang w:val="en-GB" w:eastAsia="lt-LT"/>
              </w:rPr>
              <w:t>2023-2024 m. m.</w:t>
            </w:r>
          </w:p>
        </w:tc>
        <w:tc>
          <w:tcPr>
            <w:tcW w:w="284" w:type="dxa"/>
            <w:tcBorders>
              <w:top w:val="nil"/>
              <w:left w:val="nil"/>
              <w:bottom w:val="nil"/>
              <w:right w:val="nil"/>
            </w:tcBorders>
            <w:shd w:val="clear" w:color="auto" w:fill="auto"/>
            <w:noWrap/>
            <w:vAlign w:val="bottom"/>
            <w:hideMark/>
          </w:tcPr>
          <w:p w14:paraId="2A9BF426" w14:textId="77777777" w:rsidR="00AA0368" w:rsidRPr="00AA0368" w:rsidRDefault="00AA0368" w:rsidP="00AA0368">
            <w:pPr>
              <w:suppressAutoHyphens w:val="0"/>
              <w:autoSpaceDN/>
              <w:spacing w:after="0" w:line="259" w:lineRule="auto"/>
              <w:textAlignment w:val="auto"/>
              <w:rPr>
                <w:rFonts w:ascii="Tahoma" w:eastAsia="Times New Roman" w:hAnsi="Tahoma" w:cs="Tahoma"/>
                <w:sz w:val="21"/>
                <w:szCs w:val="21"/>
                <w:lang w:val="en-GB" w:eastAsia="lt-LT"/>
              </w:rPr>
            </w:pPr>
          </w:p>
        </w:tc>
      </w:tr>
      <w:tr w:rsidR="00AA0368" w:rsidRPr="00AA0368" w14:paraId="5327FA16" w14:textId="77777777" w:rsidTr="001D73DB">
        <w:trPr>
          <w:trHeight w:val="345"/>
        </w:trPr>
        <w:tc>
          <w:tcPr>
            <w:tcW w:w="3261" w:type="dxa"/>
            <w:tcBorders>
              <w:top w:val="nil"/>
              <w:left w:val="single" w:sz="4" w:space="0" w:color="auto"/>
              <w:bottom w:val="single" w:sz="4" w:space="0" w:color="auto"/>
              <w:right w:val="single" w:sz="4" w:space="0" w:color="auto"/>
            </w:tcBorders>
            <w:shd w:val="clear" w:color="auto" w:fill="auto"/>
            <w:noWrap/>
            <w:hideMark/>
          </w:tcPr>
          <w:p w14:paraId="541ACA1F" w14:textId="77777777" w:rsidR="00AA0368" w:rsidRPr="00AA0368" w:rsidRDefault="00AA0368" w:rsidP="00AA0368">
            <w:pPr>
              <w:suppressAutoHyphens w:val="0"/>
              <w:autoSpaceDN/>
              <w:spacing w:after="0" w:line="259" w:lineRule="auto"/>
              <w:jc w:val="center"/>
              <w:textAlignment w:val="auto"/>
              <w:rPr>
                <w:rFonts w:ascii="Times New Roman" w:eastAsia="Times New Roman" w:hAnsi="Times New Roman"/>
                <w:sz w:val="20"/>
                <w:szCs w:val="20"/>
                <w:lang w:val="en-GB" w:eastAsia="lt-LT"/>
              </w:rPr>
            </w:pPr>
            <w:r w:rsidRPr="00AA0368">
              <w:rPr>
                <w:rFonts w:ascii="Times New Roman" w:eastAsia="Times New Roman" w:hAnsi="Times New Roman"/>
                <w:sz w:val="20"/>
                <w:szCs w:val="20"/>
                <w:lang w:val="en-GB" w:eastAsia="lt-LT"/>
              </w:rPr>
              <w:t>69,22</w:t>
            </w:r>
          </w:p>
        </w:tc>
        <w:tc>
          <w:tcPr>
            <w:tcW w:w="2835" w:type="dxa"/>
            <w:tcBorders>
              <w:top w:val="nil"/>
              <w:left w:val="nil"/>
              <w:bottom w:val="single" w:sz="4" w:space="0" w:color="auto"/>
              <w:right w:val="single" w:sz="4" w:space="0" w:color="auto"/>
            </w:tcBorders>
            <w:shd w:val="clear" w:color="auto" w:fill="auto"/>
            <w:noWrap/>
            <w:hideMark/>
          </w:tcPr>
          <w:p w14:paraId="22C8F628" w14:textId="77777777" w:rsidR="00AA0368" w:rsidRPr="00AA0368" w:rsidRDefault="00AA0368" w:rsidP="00AA0368">
            <w:pPr>
              <w:suppressAutoHyphens w:val="0"/>
              <w:autoSpaceDN/>
              <w:spacing w:after="0" w:line="259" w:lineRule="auto"/>
              <w:jc w:val="center"/>
              <w:textAlignment w:val="auto"/>
              <w:rPr>
                <w:rFonts w:ascii="Times New Roman" w:eastAsia="Times New Roman" w:hAnsi="Times New Roman"/>
                <w:sz w:val="20"/>
                <w:szCs w:val="20"/>
                <w:lang w:val="en-GB" w:eastAsia="lt-LT"/>
              </w:rPr>
            </w:pPr>
            <w:r w:rsidRPr="00AA0368">
              <w:rPr>
                <w:rFonts w:ascii="Times New Roman" w:eastAsia="Times New Roman" w:hAnsi="Times New Roman"/>
                <w:sz w:val="20"/>
                <w:szCs w:val="20"/>
                <w:lang w:val="en-GB" w:eastAsia="lt-LT"/>
              </w:rPr>
              <w:t>70,85</w:t>
            </w:r>
          </w:p>
        </w:tc>
        <w:tc>
          <w:tcPr>
            <w:tcW w:w="3118" w:type="dxa"/>
            <w:tcBorders>
              <w:top w:val="nil"/>
              <w:left w:val="nil"/>
              <w:bottom w:val="single" w:sz="4" w:space="0" w:color="auto"/>
              <w:right w:val="single" w:sz="4" w:space="0" w:color="auto"/>
            </w:tcBorders>
            <w:shd w:val="clear" w:color="auto" w:fill="auto"/>
            <w:noWrap/>
            <w:hideMark/>
          </w:tcPr>
          <w:p w14:paraId="12982FC8" w14:textId="77777777" w:rsidR="00AA0368" w:rsidRPr="00AA0368" w:rsidRDefault="00AA0368" w:rsidP="00AA0368">
            <w:pPr>
              <w:suppressAutoHyphens w:val="0"/>
              <w:autoSpaceDN/>
              <w:spacing w:after="0" w:line="259" w:lineRule="auto"/>
              <w:jc w:val="center"/>
              <w:textAlignment w:val="auto"/>
              <w:rPr>
                <w:rFonts w:ascii="Times New Roman" w:eastAsia="Times New Roman" w:hAnsi="Times New Roman"/>
                <w:b/>
                <w:sz w:val="20"/>
                <w:szCs w:val="20"/>
                <w:lang w:val="en-GB" w:eastAsia="lt-LT"/>
              </w:rPr>
            </w:pPr>
            <w:r w:rsidRPr="00AA0368">
              <w:rPr>
                <w:rFonts w:ascii="Times New Roman" w:eastAsia="Times New Roman" w:hAnsi="Times New Roman"/>
                <w:b/>
                <w:sz w:val="20"/>
                <w:szCs w:val="20"/>
                <w:lang w:val="en-GB" w:eastAsia="lt-LT"/>
              </w:rPr>
              <w:t>67,9</w:t>
            </w:r>
          </w:p>
        </w:tc>
        <w:tc>
          <w:tcPr>
            <w:tcW w:w="284" w:type="dxa"/>
            <w:tcBorders>
              <w:top w:val="nil"/>
              <w:left w:val="nil"/>
              <w:bottom w:val="nil"/>
              <w:right w:val="nil"/>
            </w:tcBorders>
            <w:shd w:val="clear" w:color="auto" w:fill="auto"/>
            <w:noWrap/>
            <w:vAlign w:val="bottom"/>
            <w:hideMark/>
          </w:tcPr>
          <w:p w14:paraId="736DB790" w14:textId="77777777" w:rsidR="00AA0368" w:rsidRPr="00AA0368" w:rsidRDefault="00AA0368" w:rsidP="00AA0368">
            <w:pPr>
              <w:suppressAutoHyphens w:val="0"/>
              <w:autoSpaceDN/>
              <w:spacing w:after="0" w:line="259" w:lineRule="auto"/>
              <w:textAlignment w:val="auto"/>
              <w:rPr>
                <w:rFonts w:ascii="Tahoma" w:eastAsia="Times New Roman" w:hAnsi="Tahoma" w:cs="Tahoma"/>
                <w:sz w:val="21"/>
                <w:szCs w:val="21"/>
                <w:lang w:val="en-GB" w:eastAsia="lt-LT"/>
              </w:rPr>
            </w:pPr>
          </w:p>
        </w:tc>
      </w:tr>
    </w:tbl>
    <w:p w14:paraId="5CA640A7" w14:textId="4112AF18" w:rsidR="005C7C26" w:rsidRPr="00AA0368" w:rsidRDefault="005C7C26" w:rsidP="00AA0368">
      <w:pPr>
        <w:autoSpaceDE w:val="0"/>
        <w:spacing w:line="252" w:lineRule="auto"/>
        <w:ind w:firstLine="709"/>
        <w:jc w:val="both"/>
        <w:rPr>
          <w:rFonts w:ascii="Times New Roman" w:eastAsiaTheme="minorHAnsi" w:hAnsi="Times New Roman"/>
          <w:i/>
          <w:iCs/>
          <w:sz w:val="20"/>
          <w:szCs w:val="20"/>
          <w:lang w:val="en-GB"/>
        </w:rPr>
      </w:pPr>
      <w:proofErr w:type="spellStart"/>
      <w:r w:rsidRPr="00B1575A">
        <w:rPr>
          <w:rFonts w:ascii="Times New Roman" w:hAnsi="Times New Roman"/>
          <w:i/>
          <w:iCs/>
          <w:sz w:val="20"/>
          <w:szCs w:val="20"/>
          <w:lang w:val="en-GB"/>
        </w:rPr>
        <w:t>Duomenų</w:t>
      </w:r>
      <w:proofErr w:type="spellEnd"/>
      <w:r w:rsidRPr="00B1575A">
        <w:rPr>
          <w:rFonts w:ascii="Times New Roman" w:hAnsi="Times New Roman"/>
          <w:i/>
          <w:iCs/>
          <w:sz w:val="20"/>
          <w:szCs w:val="20"/>
          <w:lang w:val="en-GB"/>
        </w:rPr>
        <w:t xml:space="preserve"> </w:t>
      </w:r>
      <w:proofErr w:type="spellStart"/>
      <w:r w:rsidRPr="00B1575A">
        <w:rPr>
          <w:rFonts w:ascii="Times New Roman" w:hAnsi="Times New Roman"/>
          <w:i/>
          <w:iCs/>
          <w:sz w:val="20"/>
          <w:szCs w:val="20"/>
          <w:lang w:val="en-GB"/>
        </w:rPr>
        <w:t>šaltinis</w:t>
      </w:r>
      <w:proofErr w:type="spellEnd"/>
      <w:r w:rsidRPr="00B1575A">
        <w:rPr>
          <w:rFonts w:ascii="Times New Roman" w:hAnsi="Times New Roman"/>
          <w:i/>
          <w:iCs/>
          <w:sz w:val="20"/>
          <w:szCs w:val="20"/>
          <w:lang w:val="en-GB"/>
        </w:rPr>
        <w:t xml:space="preserve"> – ŠVIS</w:t>
      </w:r>
    </w:p>
    <w:p w14:paraId="18F24269" w14:textId="72F4575A" w:rsidR="00D9636F" w:rsidRPr="00B1575A" w:rsidRDefault="005C7C26" w:rsidP="005C7C26">
      <w:pPr>
        <w:autoSpaceDE w:val="0"/>
        <w:spacing w:line="276" w:lineRule="auto"/>
        <w:ind w:firstLine="709"/>
        <w:jc w:val="both"/>
        <w:rPr>
          <w:rFonts w:ascii="Times New Roman" w:hAnsi="Times New Roman"/>
          <w:sz w:val="24"/>
          <w:szCs w:val="24"/>
          <w:lang w:eastAsia="en-GB"/>
        </w:rPr>
      </w:pPr>
      <w:r w:rsidRPr="00B1575A">
        <w:rPr>
          <w:rFonts w:ascii="Times New Roman" w:hAnsi="Times New Roman"/>
          <w:sz w:val="24"/>
          <w:szCs w:val="24"/>
          <w:lang w:eastAsia="en-GB"/>
        </w:rPr>
        <w:t xml:space="preserve">Vaikų vasaros stovyklų projektų konkursui 2023 m. iš </w:t>
      </w:r>
      <w:r w:rsidR="001B79BB">
        <w:rPr>
          <w:rFonts w:ascii="Times New Roman" w:hAnsi="Times New Roman"/>
          <w:sz w:val="24"/>
          <w:szCs w:val="24"/>
          <w:lang w:eastAsia="en-GB"/>
        </w:rPr>
        <w:t>S</w:t>
      </w:r>
      <w:r w:rsidRPr="00B1575A">
        <w:rPr>
          <w:rFonts w:ascii="Times New Roman" w:hAnsi="Times New Roman"/>
          <w:sz w:val="24"/>
          <w:szCs w:val="24"/>
          <w:lang w:eastAsia="en-GB"/>
        </w:rPr>
        <w:t>avivaldybės biudžeto lėšų</w:t>
      </w:r>
      <w:r w:rsidRPr="00B1575A">
        <w:rPr>
          <w:rFonts w:ascii="Times New Roman" w:hAnsi="Times New Roman"/>
          <w:b/>
          <w:bCs/>
          <w:sz w:val="24"/>
          <w:szCs w:val="24"/>
          <w:lang w:eastAsia="en-GB"/>
        </w:rPr>
        <w:t xml:space="preserve"> </w:t>
      </w:r>
      <w:r w:rsidRPr="00B1575A">
        <w:rPr>
          <w:rFonts w:ascii="Times New Roman" w:hAnsi="Times New Roman"/>
          <w:sz w:val="24"/>
          <w:szCs w:val="24"/>
          <w:lang w:eastAsia="en-GB"/>
        </w:rPr>
        <w:t>buvo skirta 10000 eurų, pateikta 11, finansuota 11 paraiškų. Raseinių rajono savivaldybėje birželio–rugpjūčio mėnesiais įvyko 11 dieninių (sportinių, turistinių, pažintinių) vaikų vasaros stovyklų. Jose dalyvavo 355 vaikai.</w:t>
      </w:r>
    </w:p>
    <w:p w14:paraId="6DDDDD0D" w14:textId="5B829C3A" w:rsidR="00641EEC" w:rsidRPr="00B1575A" w:rsidRDefault="00641EEC" w:rsidP="00641EEC">
      <w:pPr>
        <w:tabs>
          <w:tab w:val="left" w:pos="390"/>
        </w:tabs>
        <w:autoSpaceDE w:val="0"/>
        <w:adjustRightInd w:val="0"/>
        <w:spacing w:after="0" w:line="276" w:lineRule="auto"/>
        <w:ind w:firstLine="709"/>
        <w:jc w:val="both"/>
        <w:rPr>
          <w:rFonts w:ascii="Times New Roman" w:hAnsi="Times New Roman"/>
          <w:sz w:val="24"/>
          <w:szCs w:val="24"/>
        </w:rPr>
      </w:pPr>
      <w:r w:rsidRPr="00B1575A">
        <w:rPr>
          <w:rFonts w:ascii="Times New Roman" w:hAnsi="Times New Roman"/>
          <w:b/>
          <w:bCs/>
          <w:sz w:val="24"/>
          <w:szCs w:val="24"/>
        </w:rPr>
        <w:t xml:space="preserve">Kitas neformalusis vaikų švietimas. </w:t>
      </w:r>
      <w:r w:rsidRPr="00B1575A">
        <w:rPr>
          <w:rFonts w:ascii="Times New Roman" w:eastAsia="Times New Roman" w:hAnsi="Times New Roman"/>
          <w:sz w:val="24"/>
          <w:szCs w:val="24"/>
          <w:lang w:eastAsia="lt-LT"/>
        </w:rPr>
        <w:t xml:space="preserve">Neformalusis vaikų švietimas Savivaldybėje 2023 m. buvo organizuojamas vadovaujantis </w:t>
      </w:r>
      <w:r w:rsidRPr="00B1575A">
        <w:rPr>
          <w:rFonts w:ascii="Times New Roman" w:hAnsi="Times New Roman"/>
          <w:sz w:val="24"/>
          <w:szCs w:val="24"/>
        </w:rPr>
        <w:t xml:space="preserve">Neformaliojo vaikų švietimo programų finansavimo ir administravimo tvarkos aprašu, patvirtintu Lietuvos Respublikos švietimo, mokslo ir sporto ministro 2022 m. sausio 10 d. įsakymu Nr. V-46 „Dėl neformaliojo vaikų švietimo programų finansavimo ir </w:t>
      </w:r>
      <w:r w:rsidRPr="00B1575A">
        <w:rPr>
          <w:rFonts w:ascii="Times New Roman" w:hAnsi="Times New Roman"/>
          <w:sz w:val="24"/>
          <w:szCs w:val="24"/>
        </w:rPr>
        <w:lastRenderedPageBreak/>
        <w:t>administravimo tvarkos aprašo patvirtinimo“</w:t>
      </w:r>
      <w:r w:rsidRPr="00B1575A">
        <w:rPr>
          <w:lang w:val="en-GB"/>
        </w:rPr>
        <w:t xml:space="preserve">. </w:t>
      </w:r>
      <w:r w:rsidRPr="00B1575A">
        <w:rPr>
          <w:rFonts w:ascii="Times New Roman" w:hAnsi="Times New Roman"/>
          <w:sz w:val="24"/>
          <w:szCs w:val="24"/>
          <w:lang w:val="en-GB"/>
        </w:rPr>
        <w:t>2023</w:t>
      </w:r>
      <w:r w:rsidRPr="00B1575A">
        <w:rPr>
          <w:rFonts w:ascii="Times New Roman" w:hAnsi="Times New Roman"/>
          <w:sz w:val="24"/>
          <w:szCs w:val="24"/>
        </w:rPr>
        <w:t xml:space="preserve"> m. vasario-birželio mėnesiais 24 neformaliojo vaikų švietimo programų įgyvendino 13 teikėjų, 1 teikėjas 3 neformaliojo švietimo programas įgyvendino balandžio-rugpjūčio mėnesiais; spalio-gruodžio mėnesiais 14 teikėjų įgyvendino 26  neformaliojo vaikų švietimo programas. Neformaliojo vaikų švietimo programose dalyvavo 34,3 % mokinių lyginant su bendru mokinių skaičiumi. Lyginant su 2022 m., programose dalyvaujančių mokinių skaičius sumažėjo 0,7 % (buvo 35 %), o lyginant su 2021 m. - padidėjo 5,3 % (buvo 2</w:t>
      </w:r>
      <w:r w:rsidR="00A30D06" w:rsidRPr="00B1575A">
        <w:rPr>
          <w:rFonts w:ascii="Times New Roman" w:hAnsi="Times New Roman"/>
          <w:sz w:val="24"/>
          <w:szCs w:val="24"/>
        </w:rPr>
        <w:t>9</w:t>
      </w:r>
      <w:r w:rsidRPr="00B1575A">
        <w:rPr>
          <w:rFonts w:ascii="Times New Roman" w:hAnsi="Times New Roman"/>
          <w:sz w:val="24"/>
          <w:szCs w:val="24"/>
        </w:rPr>
        <w:t xml:space="preserve"> %).</w:t>
      </w:r>
    </w:p>
    <w:p w14:paraId="3CB03988" w14:textId="77777777" w:rsidR="00A30D06" w:rsidRPr="00B1575A" w:rsidRDefault="00A30D06" w:rsidP="00641EEC">
      <w:pPr>
        <w:tabs>
          <w:tab w:val="left" w:pos="390"/>
        </w:tabs>
        <w:autoSpaceDE w:val="0"/>
        <w:adjustRightInd w:val="0"/>
        <w:spacing w:after="0" w:line="276" w:lineRule="auto"/>
        <w:ind w:firstLine="709"/>
        <w:jc w:val="both"/>
        <w:rPr>
          <w:rFonts w:ascii="Times New Roman" w:hAnsi="Times New Roman"/>
          <w:sz w:val="24"/>
          <w:szCs w:val="24"/>
        </w:rPr>
      </w:pPr>
    </w:p>
    <w:p w14:paraId="73761CD4" w14:textId="77777777" w:rsidR="00641EEC" w:rsidRPr="00B1575A" w:rsidRDefault="00641EEC" w:rsidP="00641EEC">
      <w:pPr>
        <w:suppressAutoHyphens w:val="0"/>
        <w:autoSpaceDE w:val="0"/>
        <w:spacing w:after="0" w:line="276" w:lineRule="auto"/>
        <w:jc w:val="center"/>
        <w:textAlignment w:val="auto"/>
        <w:rPr>
          <w:rFonts w:ascii="Times New Roman" w:hAnsi="Times New Roman"/>
          <w:b/>
          <w:bCs/>
          <w:sz w:val="24"/>
          <w:szCs w:val="24"/>
        </w:rPr>
      </w:pPr>
      <w:r w:rsidRPr="00B1575A">
        <w:rPr>
          <w:rFonts w:ascii="Times New Roman" w:hAnsi="Times New Roman"/>
          <w:b/>
          <w:bCs/>
          <w:sz w:val="24"/>
          <w:szCs w:val="24"/>
        </w:rPr>
        <w:t>Mokinių, gavusių tikslinį finansavimą, skaičius 2021-2023 metais</w:t>
      </w:r>
    </w:p>
    <w:tbl>
      <w:tblPr>
        <w:tblW w:w="4940" w:type="pct"/>
        <w:tblLook w:val="04A0" w:firstRow="1" w:lastRow="0" w:firstColumn="1" w:lastColumn="0" w:noHBand="0" w:noVBand="1"/>
      </w:tblPr>
      <w:tblGrid>
        <w:gridCol w:w="1237"/>
        <w:gridCol w:w="704"/>
        <w:gridCol w:w="704"/>
        <w:gridCol w:w="704"/>
        <w:gridCol w:w="704"/>
        <w:gridCol w:w="700"/>
        <w:gridCol w:w="702"/>
        <w:gridCol w:w="575"/>
        <w:gridCol w:w="563"/>
        <w:gridCol w:w="702"/>
        <w:gridCol w:w="700"/>
        <w:gridCol w:w="845"/>
        <w:gridCol w:w="672"/>
      </w:tblGrid>
      <w:tr w:rsidR="008D5F66" w:rsidRPr="00B1575A" w14:paraId="0012CFEF" w14:textId="77777777" w:rsidTr="00EB5B72">
        <w:trPr>
          <w:cantSplit/>
          <w:trHeight w:val="1168"/>
        </w:trPr>
        <w:tc>
          <w:tcPr>
            <w:tcW w:w="65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153CDA71"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b/>
                <w:bCs/>
              </w:rPr>
              <w:t>Metai</w:t>
            </w:r>
          </w:p>
        </w:tc>
        <w:tc>
          <w:tcPr>
            <w:tcW w:w="37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5A94EA67"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Sausis</w:t>
            </w:r>
          </w:p>
        </w:tc>
        <w:tc>
          <w:tcPr>
            <w:tcW w:w="37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1DF16AF4"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Vasaris</w:t>
            </w:r>
          </w:p>
        </w:tc>
        <w:tc>
          <w:tcPr>
            <w:tcW w:w="37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51A0DDF1"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Kovas</w:t>
            </w:r>
          </w:p>
        </w:tc>
        <w:tc>
          <w:tcPr>
            <w:tcW w:w="37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236F5572"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Balandis</w:t>
            </w:r>
          </w:p>
        </w:tc>
        <w:tc>
          <w:tcPr>
            <w:tcW w:w="36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012DC9AA"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Gegužė</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549E2AAA"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Birželis</w:t>
            </w:r>
          </w:p>
        </w:tc>
        <w:tc>
          <w:tcPr>
            <w:tcW w:w="30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52D7A688"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Liepa</w:t>
            </w:r>
          </w:p>
        </w:tc>
        <w:tc>
          <w:tcPr>
            <w:tcW w:w="296"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361C8E7E"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Rugpjūtis</w:t>
            </w:r>
          </w:p>
        </w:tc>
        <w:tc>
          <w:tcPr>
            <w:tcW w:w="36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00933E83"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Rugsėjis</w:t>
            </w:r>
          </w:p>
        </w:tc>
        <w:tc>
          <w:tcPr>
            <w:tcW w:w="36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2BD1C6B0"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Spalis</w:t>
            </w:r>
          </w:p>
        </w:tc>
        <w:tc>
          <w:tcPr>
            <w:tcW w:w="44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29C01007"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Lapkritis</w:t>
            </w:r>
          </w:p>
        </w:tc>
        <w:tc>
          <w:tcPr>
            <w:tcW w:w="35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extDirection w:val="btLr"/>
            <w:hideMark/>
          </w:tcPr>
          <w:p w14:paraId="4833A376" w14:textId="77777777" w:rsidR="00641EEC" w:rsidRPr="00B1575A" w:rsidRDefault="00641EEC" w:rsidP="00EB5B72">
            <w:pPr>
              <w:suppressAutoHyphens w:val="0"/>
              <w:autoSpaceDE w:val="0"/>
              <w:adjustRightInd w:val="0"/>
              <w:spacing w:after="0"/>
              <w:ind w:left="113" w:right="113"/>
              <w:textAlignment w:val="auto"/>
              <w:rPr>
                <w:rFonts w:ascii="Times New Roman" w:hAnsi="Times New Roman"/>
              </w:rPr>
            </w:pPr>
            <w:r w:rsidRPr="00B1575A">
              <w:rPr>
                <w:rFonts w:ascii="Times New Roman" w:hAnsi="Times New Roman"/>
                <w:b/>
                <w:bCs/>
              </w:rPr>
              <w:t>Gruodis</w:t>
            </w:r>
          </w:p>
        </w:tc>
      </w:tr>
      <w:tr w:rsidR="008D5F66" w:rsidRPr="00B1575A" w14:paraId="4164C72F" w14:textId="77777777" w:rsidTr="00EB5B72">
        <w:trPr>
          <w:trHeight w:val="300"/>
        </w:trPr>
        <w:tc>
          <w:tcPr>
            <w:tcW w:w="650" w:type="pct"/>
            <w:tcBorders>
              <w:top w:val="single" w:sz="4" w:space="0" w:color="000000"/>
              <w:left w:val="single" w:sz="4" w:space="0" w:color="000000"/>
              <w:bottom w:val="single" w:sz="4" w:space="0" w:color="000000"/>
              <w:right w:val="single" w:sz="4" w:space="0" w:color="000000"/>
            </w:tcBorders>
            <w:vAlign w:val="bottom"/>
          </w:tcPr>
          <w:p w14:paraId="6CBFA863"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2023</w:t>
            </w:r>
          </w:p>
        </w:tc>
        <w:tc>
          <w:tcPr>
            <w:tcW w:w="370" w:type="pct"/>
            <w:tcBorders>
              <w:top w:val="single" w:sz="4" w:space="0" w:color="000000"/>
              <w:left w:val="nil"/>
              <w:bottom w:val="single" w:sz="4" w:space="0" w:color="000000"/>
              <w:right w:val="single" w:sz="4" w:space="0" w:color="000000"/>
            </w:tcBorders>
            <w:vAlign w:val="bottom"/>
          </w:tcPr>
          <w:p w14:paraId="0FABD063"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0</w:t>
            </w:r>
          </w:p>
        </w:tc>
        <w:tc>
          <w:tcPr>
            <w:tcW w:w="370" w:type="pct"/>
            <w:tcBorders>
              <w:top w:val="single" w:sz="4" w:space="0" w:color="000000"/>
              <w:left w:val="nil"/>
              <w:bottom w:val="single" w:sz="4" w:space="0" w:color="000000"/>
              <w:right w:val="single" w:sz="4" w:space="0" w:color="000000"/>
            </w:tcBorders>
            <w:vAlign w:val="bottom"/>
          </w:tcPr>
          <w:p w14:paraId="4D660ECD"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1163</w:t>
            </w:r>
          </w:p>
        </w:tc>
        <w:tc>
          <w:tcPr>
            <w:tcW w:w="370" w:type="pct"/>
            <w:tcBorders>
              <w:top w:val="single" w:sz="4" w:space="0" w:color="000000"/>
              <w:left w:val="nil"/>
              <w:bottom w:val="single" w:sz="4" w:space="0" w:color="000000"/>
              <w:right w:val="single" w:sz="4" w:space="0" w:color="000000"/>
            </w:tcBorders>
            <w:vAlign w:val="bottom"/>
          </w:tcPr>
          <w:p w14:paraId="5F52A816"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1166</w:t>
            </w:r>
          </w:p>
        </w:tc>
        <w:tc>
          <w:tcPr>
            <w:tcW w:w="370" w:type="pct"/>
            <w:tcBorders>
              <w:top w:val="single" w:sz="4" w:space="0" w:color="000000"/>
              <w:left w:val="nil"/>
              <w:bottom w:val="single" w:sz="4" w:space="0" w:color="000000"/>
              <w:right w:val="single" w:sz="4" w:space="0" w:color="000000"/>
            </w:tcBorders>
            <w:vAlign w:val="bottom"/>
          </w:tcPr>
          <w:p w14:paraId="01073720"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1194</w:t>
            </w:r>
          </w:p>
        </w:tc>
        <w:tc>
          <w:tcPr>
            <w:tcW w:w="368" w:type="pct"/>
            <w:tcBorders>
              <w:top w:val="single" w:sz="4" w:space="0" w:color="000000"/>
              <w:left w:val="nil"/>
              <w:bottom w:val="single" w:sz="4" w:space="0" w:color="000000"/>
              <w:right w:val="single" w:sz="4" w:space="0" w:color="000000"/>
            </w:tcBorders>
            <w:vAlign w:val="bottom"/>
          </w:tcPr>
          <w:p w14:paraId="0CDA8605"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1194</w:t>
            </w:r>
          </w:p>
        </w:tc>
        <w:tc>
          <w:tcPr>
            <w:tcW w:w="369" w:type="pct"/>
            <w:tcBorders>
              <w:top w:val="single" w:sz="4" w:space="0" w:color="000000"/>
              <w:left w:val="nil"/>
              <w:bottom w:val="single" w:sz="4" w:space="0" w:color="000000"/>
              <w:right w:val="single" w:sz="4" w:space="0" w:color="000000"/>
            </w:tcBorders>
            <w:vAlign w:val="bottom"/>
          </w:tcPr>
          <w:p w14:paraId="3654148E"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1194</w:t>
            </w:r>
          </w:p>
        </w:tc>
        <w:tc>
          <w:tcPr>
            <w:tcW w:w="302" w:type="pct"/>
            <w:tcBorders>
              <w:top w:val="single" w:sz="4" w:space="0" w:color="000000"/>
              <w:left w:val="nil"/>
              <w:bottom w:val="single" w:sz="4" w:space="0" w:color="000000"/>
              <w:right w:val="single" w:sz="4" w:space="0" w:color="000000"/>
            </w:tcBorders>
            <w:vAlign w:val="bottom"/>
          </w:tcPr>
          <w:p w14:paraId="52A56D67"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30</w:t>
            </w:r>
          </w:p>
        </w:tc>
        <w:tc>
          <w:tcPr>
            <w:tcW w:w="296" w:type="pct"/>
            <w:tcBorders>
              <w:top w:val="single" w:sz="4" w:space="0" w:color="000000"/>
              <w:left w:val="nil"/>
              <w:bottom w:val="single" w:sz="4" w:space="0" w:color="000000"/>
              <w:right w:val="single" w:sz="4" w:space="0" w:color="000000"/>
            </w:tcBorders>
            <w:vAlign w:val="bottom"/>
          </w:tcPr>
          <w:p w14:paraId="2F62FA76"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30</w:t>
            </w:r>
          </w:p>
        </w:tc>
        <w:tc>
          <w:tcPr>
            <w:tcW w:w="369" w:type="pct"/>
            <w:tcBorders>
              <w:top w:val="single" w:sz="4" w:space="0" w:color="000000"/>
              <w:left w:val="nil"/>
              <w:bottom w:val="single" w:sz="4" w:space="0" w:color="000000"/>
              <w:right w:val="single" w:sz="4" w:space="0" w:color="000000"/>
            </w:tcBorders>
            <w:vAlign w:val="bottom"/>
          </w:tcPr>
          <w:p w14:paraId="032F45E1"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0</w:t>
            </w:r>
          </w:p>
        </w:tc>
        <w:tc>
          <w:tcPr>
            <w:tcW w:w="368" w:type="pct"/>
            <w:tcBorders>
              <w:top w:val="single" w:sz="4" w:space="0" w:color="000000"/>
              <w:left w:val="nil"/>
              <w:bottom w:val="single" w:sz="4" w:space="0" w:color="000000"/>
              <w:right w:val="single" w:sz="4" w:space="0" w:color="000000"/>
            </w:tcBorders>
            <w:vAlign w:val="bottom"/>
          </w:tcPr>
          <w:p w14:paraId="47988761"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998</w:t>
            </w:r>
          </w:p>
        </w:tc>
        <w:tc>
          <w:tcPr>
            <w:tcW w:w="444" w:type="pct"/>
            <w:tcBorders>
              <w:top w:val="single" w:sz="4" w:space="0" w:color="000000"/>
              <w:left w:val="nil"/>
              <w:bottom w:val="single" w:sz="4" w:space="0" w:color="000000"/>
              <w:right w:val="single" w:sz="4" w:space="0" w:color="000000"/>
            </w:tcBorders>
            <w:vAlign w:val="bottom"/>
          </w:tcPr>
          <w:p w14:paraId="418E6863" w14:textId="77777777" w:rsidR="00641EEC" w:rsidRPr="00B1575A" w:rsidRDefault="00641EEC" w:rsidP="00EB5B72">
            <w:pPr>
              <w:suppressAutoHyphens w:val="0"/>
              <w:autoSpaceDE w:val="0"/>
              <w:adjustRightInd w:val="0"/>
              <w:spacing w:after="0"/>
              <w:jc w:val="center"/>
              <w:textAlignment w:val="auto"/>
              <w:rPr>
                <w:rFonts w:ascii="Times New Roman" w:hAnsi="Times New Roman"/>
                <w:b/>
                <w:bCs/>
              </w:rPr>
            </w:pPr>
            <w:r w:rsidRPr="00B1575A">
              <w:rPr>
                <w:rFonts w:ascii="Times New Roman" w:hAnsi="Times New Roman"/>
                <w:b/>
                <w:bCs/>
              </w:rPr>
              <w:t>1004</w:t>
            </w:r>
          </w:p>
        </w:tc>
        <w:tc>
          <w:tcPr>
            <w:tcW w:w="353" w:type="pct"/>
            <w:tcBorders>
              <w:top w:val="single" w:sz="4" w:space="0" w:color="000000"/>
              <w:left w:val="nil"/>
              <w:bottom w:val="single" w:sz="4" w:space="0" w:color="000000"/>
              <w:right w:val="single" w:sz="4" w:space="0" w:color="000000"/>
            </w:tcBorders>
            <w:vAlign w:val="bottom"/>
          </w:tcPr>
          <w:p w14:paraId="0F4767C6" w14:textId="77777777" w:rsidR="00641EEC" w:rsidRPr="00B1575A" w:rsidRDefault="00641EEC" w:rsidP="00EB5B72">
            <w:pPr>
              <w:suppressAutoHyphens w:val="0"/>
              <w:autoSpaceDE w:val="0"/>
              <w:adjustRightInd w:val="0"/>
              <w:spacing w:after="0"/>
              <w:jc w:val="center"/>
              <w:textAlignment w:val="auto"/>
              <w:rPr>
                <w:rFonts w:ascii="Times New Roman" w:hAnsi="Times New Roman"/>
                <w:b/>
              </w:rPr>
            </w:pPr>
            <w:r w:rsidRPr="00B1575A">
              <w:rPr>
                <w:rFonts w:ascii="Times New Roman" w:hAnsi="Times New Roman"/>
                <w:b/>
              </w:rPr>
              <w:t>1003</w:t>
            </w:r>
          </w:p>
        </w:tc>
      </w:tr>
      <w:tr w:rsidR="008D5F66" w:rsidRPr="00B1575A" w14:paraId="1AEED266" w14:textId="77777777" w:rsidTr="00EB5B72">
        <w:trPr>
          <w:trHeight w:val="300"/>
        </w:trPr>
        <w:tc>
          <w:tcPr>
            <w:tcW w:w="650" w:type="pct"/>
            <w:tcBorders>
              <w:top w:val="single" w:sz="4" w:space="0" w:color="000000"/>
              <w:left w:val="single" w:sz="4" w:space="0" w:color="000000"/>
              <w:bottom w:val="single" w:sz="4" w:space="0" w:color="000000"/>
              <w:right w:val="single" w:sz="4" w:space="0" w:color="000000"/>
            </w:tcBorders>
            <w:vAlign w:val="bottom"/>
          </w:tcPr>
          <w:p w14:paraId="523A2F03"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 xml:space="preserve">2022 </w:t>
            </w:r>
          </w:p>
        </w:tc>
        <w:tc>
          <w:tcPr>
            <w:tcW w:w="370" w:type="pct"/>
            <w:tcBorders>
              <w:top w:val="single" w:sz="4" w:space="0" w:color="000000"/>
              <w:left w:val="nil"/>
              <w:bottom w:val="single" w:sz="4" w:space="0" w:color="000000"/>
              <w:right w:val="single" w:sz="4" w:space="0" w:color="000000"/>
            </w:tcBorders>
            <w:vAlign w:val="bottom"/>
          </w:tcPr>
          <w:p w14:paraId="1D2A773C"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0</w:t>
            </w:r>
          </w:p>
        </w:tc>
        <w:tc>
          <w:tcPr>
            <w:tcW w:w="370" w:type="pct"/>
            <w:tcBorders>
              <w:top w:val="single" w:sz="4" w:space="0" w:color="000000"/>
              <w:left w:val="nil"/>
              <w:bottom w:val="single" w:sz="4" w:space="0" w:color="000000"/>
              <w:right w:val="single" w:sz="4" w:space="0" w:color="000000"/>
            </w:tcBorders>
            <w:vAlign w:val="bottom"/>
          </w:tcPr>
          <w:p w14:paraId="012CF6EB"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1070</w:t>
            </w:r>
          </w:p>
        </w:tc>
        <w:tc>
          <w:tcPr>
            <w:tcW w:w="370" w:type="pct"/>
            <w:tcBorders>
              <w:top w:val="single" w:sz="4" w:space="0" w:color="000000"/>
              <w:left w:val="nil"/>
              <w:bottom w:val="single" w:sz="4" w:space="0" w:color="000000"/>
              <w:right w:val="single" w:sz="4" w:space="0" w:color="000000"/>
            </w:tcBorders>
            <w:vAlign w:val="bottom"/>
          </w:tcPr>
          <w:p w14:paraId="350938BD"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1068</w:t>
            </w:r>
          </w:p>
        </w:tc>
        <w:tc>
          <w:tcPr>
            <w:tcW w:w="370" w:type="pct"/>
            <w:tcBorders>
              <w:top w:val="single" w:sz="4" w:space="0" w:color="000000"/>
              <w:left w:val="nil"/>
              <w:bottom w:val="single" w:sz="4" w:space="0" w:color="000000"/>
              <w:right w:val="single" w:sz="4" w:space="0" w:color="000000"/>
            </w:tcBorders>
            <w:vAlign w:val="bottom"/>
          </w:tcPr>
          <w:p w14:paraId="3DD27A50"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1068</w:t>
            </w:r>
          </w:p>
        </w:tc>
        <w:tc>
          <w:tcPr>
            <w:tcW w:w="368" w:type="pct"/>
            <w:tcBorders>
              <w:top w:val="single" w:sz="4" w:space="0" w:color="000000"/>
              <w:left w:val="nil"/>
              <w:bottom w:val="single" w:sz="4" w:space="0" w:color="000000"/>
              <w:right w:val="single" w:sz="4" w:space="0" w:color="000000"/>
            </w:tcBorders>
            <w:vAlign w:val="bottom"/>
          </w:tcPr>
          <w:p w14:paraId="4EAB1143"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1084</w:t>
            </w:r>
          </w:p>
        </w:tc>
        <w:tc>
          <w:tcPr>
            <w:tcW w:w="369" w:type="pct"/>
            <w:tcBorders>
              <w:top w:val="single" w:sz="4" w:space="0" w:color="000000"/>
              <w:left w:val="nil"/>
              <w:bottom w:val="single" w:sz="4" w:space="0" w:color="000000"/>
              <w:right w:val="single" w:sz="4" w:space="0" w:color="000000"/>
            </w:tcBorders>
            <w:vAlign w:val="bottom"/>
          </w:tcPr>
          <w:p w14:paraId="13C2105C"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1083</w:t>
            </w:r>
          </w:p>
        </w:tc>
        <w:tc>
          <w:tcPr>
            <w:tcW w:w="302" w:type="pct"/>
            <w:tcBorders>
              <w:top w:val="single" w:sz="4" w:space="0" w:color="000000"/>
              <w:left w:val="nil"/>
              <w:bottom w:val="single" w:sz="4" w:space="0" w:color="000000"/>
              <w:right w:val="single" w:sz="4" w:space="0" w:color="000000"/>
            </w:tcBorders>
            <w:vAlign w:val="bottom"/>
          </w:tcPr>
          <w:p w14:paraId="16FA44CF"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0</w:t>
            </w:r>
          </w:p>
        </w:tc>
        <w:tc>
          <w:tcPr>
            <w:tcW w:w="296" w:type="pct"/>
            <w:tcBorders>
              <w:top w:val="single" w:sz="4" w:space="0" w:color="000000"/>
              <w:left w:val="nil"/>
              <w:bottom w:val="single" w:sz="4" w:space="0" w:color="000000"/>
              <w:right w:val="single" w:sz="4" w:space="0" w:color="000000"/>
            </w:tcBorders>
            <w:vAlign w:val="bottom"/>
          </w:tcPr>
          <w:p w14:paraId="1A2E7332"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0</w:t>
            </w:r>
          </w:p>
        </w:tc>
        <w:tc>
          <w:tcPr>
            <w:tcW w:w="369" w:type="pct"/>
            <w:tcBorders>
              <w:top w:val="single" w:sz="4" w:space="0" w:color="000000"/>
              <w:left w:val="nil"/>
              <w:bottom w:val="single" w:sz="4" w:space="0" w:color="000000"/>
              <w:right w:val="single" w:sz="4" w:space="0" w:color="000000"/>
            </w:tcBorders>
            <w:vAlign w:val="bottom"/>
          </w:tcPr>
          <w:p w14:paraId="03060F46"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0</w:t>
            </w:r>
          </w:p>
        </w:tc>
        <w:tc>
          <w:tcPr>
            <w:tcW w:w="368" w:type="pct"/>
            <w:tcBorders>
              <w:top w:val="single" w:sz="4" w:space="0" w:color="000000"/>
              <w:left w:val="nil"/>
              <w:bottom w:val="single" w:sz="4" w:space="0" w:color="000000"/>
              <w:right w:val="single" w:sz="4" w:space="0" w:color="000000"/>
            </w:tcBorders>
            <w:vAlign w:val="bottom"/>
          </w:tcPr>
          <w:p w14:paraId="1A849632"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1124</w:t>
            </w:r>
          </w:p>
        </w:tc>
        <w:tc>
          <w:tcPr>
            <w:tcW w:w="444" w:type="pct"/>
            <w:tcBorders>
              <w:top w:val="single" w:sz="4" w:space="0" w:color="000000"/>
              <w:left w:val="nil"/>
              <w:bottom w:val="single" w:sz="4" w:space="0" w:color="000000"/>
              <w:right w:val="single" w:sz="4" w:space="0" w:color="000000"/>
            </w:tcBorders>
            <w:vAlign w:val="bottom"/>
          </w:tcPr>
          <w:p w14:paraId="6B82C49F"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1148</w:t>
            </w:r>
          </w:p>
        </w:tc>
        <w:tc>
          <w:tcPr>
            <w:tcW w:w="353" w:type="pct"/>
            <w:tcBorders>
              <w:top w:val="single" w:sz="4" w:space="0" w:color="000000"/>
              <w:left w:val="nil"/>
              <w:bottom w:val="single" w:sz="4" w:space="0" w:color="000000"/>
              <w:right w:val="single" w:sz="4" w:space="0" w:color="000000"/>
            </w:tcBorders>
            <w:vAlign w:val="bottom"/>
          </w:tcPr>
          <w:p w14:paraId="12BDEB0B"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1150</w:t>
            </w:r>
          </w:p>
        </w:tc>
      </w:tr>
      <w:tr w:rsidR="008D5F66" w:rsidRPr="00B1575A" w14:paraId="2F516B1F" w14:textId="77777777" w:rsidTr="00EB5B72">
        <w:trPr>
          <w:trHeight w:val="300"/>
        </w:trPr>
        <w:tc>
          <w:tcPr>
            <w:tcW w:w="650" w:type="pct"/>
            <w:tcBorders>
              <w:top w:val="single" w:sz="4" w:space="0" w:color="000000"/>
              <w:left w:val="single" w:sz="4" w:space="0" w:color="000000"/>
              <w:bottom w:val="single" w:sz="4" w:space="0" w:color="000000"/>
              <w:right w:val="single" w:sz="4" w:space="0" w:color="000000"/>
            </w:tcBorders>
            <w:vAlign w:val="bottom"/>
          </w:tcPr>
          <w:p w14:paraId="570A5EE2" w14:textId="77777777" w:rsidR="00641EEC" w:rsidRPr="00B1575A" w:rsidRDefault="00641EEC" w:rsidP="00EB5B72">
            <w:pPr>
              <w:suppressAutoHyphens w:val="0"/>
              <w:autoSpaceDE w:val="0"/>
              <w:adjustRightInd w:val="0"/>
              <w:spacing w:after="0"/>
              <w:jc w:val="center"/>
              <w:textAlignment w:val="auto"/>
              <w:rPr>
                <w:rFonts w:ascii="Times New Roman" w:hAnsi="Times New Roman"/>
                <w:bCs/>
              </w:rPr>
            </w:pPr>
            <w:r w:rsidRPr="00B1575A">
              <w:rPr>
                <w:rFonts w:ascii="Times New Roman" w:hAnsi="Times New Roman"/>
                <w:bCs/>
              </w:rPr>
              <w:t xml:space="preserve">2021 </w:t>
            </w:r>
          </w:p>
        </w:tc>
        <w:tc>
          <w:tcPr>
            <w:tcW w:w="370" w:type="pct"/>
            <w:tcBorders>
              <w:top w:val="single" w:sz="4" w:space="0" w:color="000000"/>
              <w:left w:val="nil"/>
              <w:bottom w:val="single" w:sz="4" w:space="0" w:color="000000"/>
              <w:right w:val="single" w:sz="4" w:space="0" w:color="000000"/>
            </w:tcBorders>
            <w:vAlign w:val="bottom"/>
          </w:tcPr>
          <w:p w14:paraId="43E6D70C"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0</w:t>
            </w:r>
          </w:p>
        </w:tc>
        <w:tc>
          <w:tcPr>
            <w:tcW w:w="370" w:type="pct"/>
            <w:tcBorders>
              <w:top w:val="single" w:sz="4" w:space="0" w:color="000000"/>
              <w:left w:val="nil"/>
              <w:bottom w:val="single" w:sz="4" w:space="0" w:color="000000"/>
              <w:right w:val="single" w:sz="4" w:space="0" w:color="000000"/>
            </w:tcBorders>
            <w:vAlign w:val="bottom"/>
          </w:tcPr>
          <w:p w14:paraId="09D4C420"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762</w:t>
            </w:r>
          </w:p>
        </w:tc>
        <w:tc>
          <w:tcPr>
            <w:tcW w:w="370" w:type="pct"/>
            <w:tcBorders>
              <w:top w:val="single" w:sz="4" w:space="0" w:color="000000"/>
              <w:left w:val="nil"/>
              <w:bottom w:val="single" w:sz="4" w:space="0" w:color="000000"/>
              <w:right w:val="single" w:sz="4" w:space="0" w:color="000000"/>
            </w:tcBorders>
            <w:vAlign w:val="bottom"/>
          </w:tcPr>
          <w:p w14:paraId="4274AE28"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955</w:t>
            </w:r>
          </w:p>
        </w:tc>
        <w:tc>
          <w:tcPr>
            <w:tcW w:w="370" w:type="pct"/>
            <w:tcBorders>
              <w:top w:val="single" w:sz="4" w:space="0" w:color="000000"/>
              <w:left w:val="nil"/>
              <w:bottom w:val="single" w:sz="4" w:space="0" w:color="000000"/>
              <w:right w:val="single" w:sz="4" w:space="0" w:color="000000"/>
            </w:tcBorders>
            <w:vAlign w:val="bottom"/>
          </w:tcPr>
          <w:p w14:paraId="114A06A8"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1025</w:t>
            </w:r>
          </w:p>
        </w:tc>
        <w:tc>
          <w:tcPr>
            <w:tcW w:w="368" w:type="pct"/>
            <w:tcBorders>
              <w:top w:val="single" w:sz="4" w:space="0" w:color="000000"/>
              <w:left w:val="nil"/>
              <w:bottom w:val="single" w:sz="4" w:space="0" w:color="000000"/>
              <w:right w:val="single" w:sz="4" w:space="0" w:color="000000"/>
            </w:tcBorders>
            <w:vAlign w:val="bottom"/>
          </w:tcPr>
          <w:p w14:paraId="5FEE1181"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1065</w:t>
            </w:r>
          </w:p>
        </w:tc>
        <w:tc>
          <w:tcPr>
            <w:tcW w:w="369" w:type="pct"/>
            <w:tcBorders>
              <w:top w:val="single" w:sz="4" w:space="0" w:color="000000"/>
              <w:left w:val="nil"/>
              <w:bottom w:val="single" w:sz="4" w:space="0" w:color="000000"/>
              <w:right w:val="single" w:sz="4" w:space="0" w:color="000000"/>
            </w:tcBorders>
            <w:vAlign w:val="bottom"/>
          </w:tcPr>
          <w:p w14:paraId="4B225DBA"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1009</w:t>
            </w:r>
          </w:p>
        </w:tc>
        <w:tc>
          <w:tcPr>
            <w:tcW w:w="302" w:type="pct"/>
            <w:tcBorders>
              <w:top w:val="single" w:sz="4" w:space="0" w:color="000000"/>
              <w:left w:val="nil"/>
              <w:bottom w:val="single" w:sz="4" w:space="0" w:color="000000"/>
              <w:right w:val="single" w:sz="4" w:space="0" w:color="000000"/>
            </w:tcBorders>
            <w:vAlign w:val="bottom"/>
          </w:tcPr>
          <w:p w14:paraId="00727693"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733</w:t>
            </w:r>
          </w:p>
        </w:tc>
        <w:tc>
          <w:tcPr>
            <w:tcW w:w="296" w:type="pct"/>
            <w:tcBorders>
              <w:top w:val="single" w:sz="4" w:space="0" w:color="000000"/>
              <w:left w:val="nil"/>
              <w:bottom w:val="single" w:sz="4" w:space="0" w:color="000000"/>
              <w:right w:val="single" w:sz="4" w:space="0" w:color="000000"/>
            </w:tcBorders>
            <w:vAlign w:val="bottom"/>
          </w:tcPr>
          <w:p w14:paraId="423B9C40"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615</w:t>
            </w:r>
          </w:p>
        </w:tc>
        <w:tc>
          <w:tcPr>
            <w:tcW w:w="369" w:type="pct"/>
            <w:tcBorders>
              <w:top w:val="single" w:sz="4" w:space="0" w:color="000000"/>
              <w:left w:val="nil"/>
              <w:bottom w:val="single" w:sz="4" w:space="0" w:color="000000"/>
              <w:right w:val="single" w:sz="4" w:space="0" w:color="000000"/>
            </w:tcBorders>
            <w:vAlign w:val="bottom"/>
          </w:tcPr>
          <w:p w14:paraId="03E61B98"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0</w:t>
            </w:r>
          </w:p>
        </w:tc>
        <w:tc>
          <w:tcPr>
            <w:tcW w:w="368" w:type="pct"/>
            <w:tcBorders>
              <w:top w:val="single" w:sz="4" w:space="0" w:color="000000"/>
              <w:left w:val="nil"/>
              <w:bottom w:val="single" w:sz="4" w:space="0" w:color="000000"/>
              <w:right w:val="single" w:sz="4" w:space="0" w:color="000000"/>
            </w:tcBorders>
            <w:vAlign w:val="bottom"/>
          </w:tcPr>
          <w:p w14:paraId="2DBD5B14"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1074</w:t>
            </w:r>
          </w:p>
        </w:tc>
        <w:tc>
          <w:tcPr>
            <w:tcW w:w="444" w:type="pct"/>
            <w:tcBorders>
              <w:top w:val="single" w:sz="4" w:space="0" w:color="000000"/>
              <w:left w:val="nil"/>
              <w:bottom w:val="single" w:sz="4" w:space="0" w:color="000000"/>
              <w:right w:val="single" w:sz="4" w:space="0" w:color="000000"/>
            </w:tcBorders>
            <w:vAlign w:val="bottom"/>
          </w:tcPr>
          <w:p w14:paraId="545BE555"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1074</w:t>
            </w:r>
          </w:p>
        </w:tc>
        <w:tc>
          <w:tcPr>
            <w:tcW w:w="353" w:type="pct"/>
            <w:tcBorders>
              <w:top w:val="single" w:sz="4" w:space="0" w:color="000000"/>
              <w:left w:val="nil"/>
              <w:bottom w:val="single" w:sz="4" w:space="0" w:color="000000"/>
              <w:right w:val="single" w:sz="4" w:space="0" w:color="000000"/>
            </w:tcBorders>
            <w:vAlign w:val="bottom"/>
          </w:tcPr>
          <w:p w14:paraId="6479CA43" w14:textId="77777777" w:rsidR="00641EEC" w:rsidRPr="00B1575A" w:rsidRDefault="00641EEC" w:rsidP="00EB5B72">
            <w:pPr>
              <w:suppressAutoHyphens w:val="0"/>
              <w:autoSpaceDE w:val="0"/>
              <w:adjustRightInd w:val="0"/>
              <w:spacing w:after="0"/>
              <w:jc w:val="center"/>
              <w:textAlignment w:val="auto"/>
              <w:rPr>
                <w:rFonts w:ascii="Times New Roman" w:hAnsi="Times New Roman"/>
              </w:rPr>
            </w:pPr>
            <w:r w:rsidRPr="00B1575A">
              <w:rPr>
                <w:rFonts w:ascii="Times New Roman" w:hAnsi="Times New Roman"/>
              </w:rPr>
              <w:t>1036</w:t>
            </w:r>
          </w:p>
        </w:tc>
      </w:tr>
    </w:tbl>
    <w:p w14:paraId="7F3BE95D" w14:textId="5911F57E" w:rsidR="00D9636F" w:rsidRPr="00B1575A" w:rsidRDefault="00D9636F" w:rsidP="00D9636F">
      <w:pPr>
        <w:tabs>
          <w:tab w:val="left" w:pos="390"/>
        </w:tabs>
        <w:autoSpaceDE w:val="0"/>
        <w:adjustRightInd w:val="0"/>
        <w:spacing w:after="0" w:line="276" w:lineRule="auto"/>
        <w:ind w:firstLine="709"/>
        <w:jc w:val="both"/>
        <w:rPr>
          <w:rFonts w:ascii="Times New Roman" w:hAnsi="Times New Roman"/>
          <w:bCs/>
          <w:i/>
          <w:sz w:val="20"/>
          <w:szCs w:val="20"/>
        </w:rPr>
      </w:pPr>
      <w:r w:rsidRPr="00B1575A">
        <w:rPr>
          <w:rFonts w:ascii="Times New Roman" w:hAnsi="Times New Roman"/>
          <w:bCs/>
          <w:i/>
          <w:sz w:val="20"/>
          <w:szCs w:val="20"/>
        </w:rPr>
        <w:t>Duomenų šaltinis – Mokinių registras.</w:t>
      </w:r>
    </w:p>
    <w:p w14:paraId="618744A0" w14:textId="77777777" w:rsidR="00641EEC" w:rsidRPr="00B1575A" w:rsidRDefault="00641EEC" w:rsidP="00641EEC">
      <w:pPr>
        <w:suppressAutoHyphens w:val="0"/>
        <w:autoSpaceDE w:val="0"/>
        <w:spacing w:after="0" w:line="276" w:lineRule="auto"/>
        <w:jc w:val="both"/>
        <w:textAlignment w:val="auto"/>
        <w:rPr>
          <w:rFonts w:ascii="Times New Roman" w:hAnsi="Times New Roman"/>
          <w:sz w:val="24"/>
          <w:szCs w:val="24"/>
        </w:rPr>
      </w:pPr>
    </w:p>
    <w:p w14:paraId="1D608917" w14:textId="77777777" w:rsidR="00641EEC" w:rsidRPr="00B1575A" w:rsidRDefault="00641EEC" w:rsidP="00641EEC">
      <w:pPr>
        <w:suppressAutoHyphens w:val="0"/>
        <w:autoSpaceDE w:val="0"/>
        <w:spacing w:after="0" w:line="276" w:lineRule="auto"/>
        <w:ind w:firstLine="720"/>
        <w:jc w:val="both"/>
        <w:textAlignment w:val="auto"/>
        <w:rPr>
          <w:rFonts w:ascii="Times New Roman" w:hAnsi="Times New Roman"/>
          <w:sz w:val="24"/>
          <w:szCs w:val="24"/>
        </w:rPr>
      </w:pPr>
      <w:r w:rsidRPr="00B1575A">
        <w:rPr>
          <w:rFonts w:ascii="Times New Roman" w:hAnsi="Times New Roman"/>
          <w:sz w:val="24"/>
          <w:szCs w:val="24"/>
        </w:rPr>
        <w:t>2023 m. daugiausia mokinių, gavusių tikslinį finansavimą, buvo balandžio - birželio mėn. (1194). Bendras mokinių, gavusių tikslinį finansavimą, skaičius 2023 buvo 8976,</w:t>
      </w:r>
      <w:r w:rsidRPr="00B1575A">
        <w:rPr>
          <w:rFonts w:ascii="Times New Roman" w:hAnsi="Times New Roman"/>
          <w:b/>
          <w:bCs/>
          <w:sz w:val="24"/>
          <w:szCs w:val="24"/>
        </w:rPr>
        <w:t xml:space="preserve"> </w:t>
      </w:r>
      <w:r w:rsidRPr="00B1575A">
        <w:rPr>
          <w:rFonts w:ascii="Times New Roman" w:hAnsi="Times New Roman"/>
          <w:sz w:val="24"/>
          <w:szCs w:val="24"/>
        </w:rPr>
        <w:t xml:space="preserve">2022 m. - 8795, </w:t>
      </w:r>
      <w:r w:rsidRPr="00B1575A">
        <w:rPr>
          <w:rFonts w:ascii="Times New Roman" w:hAnsi="Times New Roman"/>
          <w:b/>
          <w:bCs/>
          <w:sz w:val="24"/>
          <w:szCs w:val="24"/>
        </w:rPr>
        <w:t xml:space="preserve"> </w:t>
      </w:r>
      <w:r w:rsidRPr="00B1575A">
        <w:rPr>
          <w:rFonts w:ascii="Times New Roman" w:hAnsi="Times New Roman"/>
          <w:sz w:val="24"/>
          <w:szCs w:val="24"/>
        </w:rPr>
        <w:t>2021 m. – 9348. Lyginant 2023 m. su 2022 m. mokinių, gavusių tikslinį finansavimą, padaugėjo 181.</w:t>
      </w:r>
    </w:p>
    <w:p w14:paraId="1B77FE77" w14:textId="77777777" w:rsidR="00641EEC" w:rsidRPr="00B1575A" w:rsidRDefault="00641EEC" w:rsidP="00641EEC">
      <w:pPr>
        <w:suppressAutoHyphens w:val="0"/>
        <w:autoSpaceDE w:val="0"/>
        <w:spacing w:after="0" w:line="276" w:lineRule="auto"/>
        <w:jc w:val="both"/>
        <w:textAlignment w:val="auto"/>
        <w:rPr>
          <w:rFonts w:ascii="Times New Roman" w:hAnsi="Times New Roman"/>
          <w:sz w:val="24"/>
          <w:szCs w:val="24"/>
        </w:rPr>
      </w:pPr>
      <w:r w:rsidRPr="00B1575A">
        <w:rPr>
          <w:rFonts w:ascii="Times New Roman" w:hAnsi="Times New Roman"/>
          <w:sz w:val="24"/>
          <w:szCs w:val="24"/>
        </w:rPr>
        <w:t>Suaugusių neformalusis švietimas.</w:t>
      </w:r>
    </w:p>
    <w:p w14:paraId="6569DD2A" w14:textId="09D362AC" w:rsidR="00641EEC" w:rsidRPr="00B1575A" w:rsidRDefault="00D9636F" w:rsidP="00D9636F">
      <w:pPr>
        <w:tabs>
          <w:tab w:val="left" w:pos="2127"/>
        </w:tabs>
        <w:suppressAutoHyphens w:val="0"/>
        <w:autoSpaceDE w:val="0"/>
        <w:adjustRightInd w:val="0"/>
        <w:spacing w:after="0"/>
        <w:jc w:val="both"/>
        <w:textAlignment w:val="auto"/>
        <w:rPr>
          <w:rFonts w:ascii="Times New Roman" w:eastAsia="Times New Roman" w:hAnsi="Times New Roman"/>
          <w:bCs/>
          <w:sz w:val="24"/>
          <w:szCs w:val="24"/>
        </w:rPr>
      </w:pPr>
      <w:r w:rsidRPr="00B1575A">
        <w:rPr>
          <w:rFonts w:ascii="Times New Roman" w:eastAsia="Times New Roman" w:hAnsi="Times New Roman"/>
          <w:bCs/>
          <w:sz w:val="24"/>
          <w:szCs w:val="24"/>
        </w:rPr>
        <w:t xml:space="preserve">            </w:t>
      </w:r>
      <w:r w:rsidR="00641EEC" w:rsidRPr="00B1575A">
        <w:rPr>
          <w:rFonts w:ascii="Times New Roman" w:eastAsia="Times New Roman" w:hAnsi="Times New Roman"/>
          <w:bCs/>
          <w:sz w:val="24"/>
          <w:szCs w:val="24"/>
        </w:rPr>
        <w:t>2023 metais 15 % išaugo metodinių informacinių konsultacijų rajono pedagogams, švietimo pagalbos specialistams, mokinių tėvams.</w:t>
      </w:r>
    </w:p>
    <w:p w14:paraId="512C3B6E" w14:textId="4BC3F42F" w:rsidR="00B1575A" w:rsidRDefault="00D9636F" w:rsidP="00AA0368">
      <w:pPr>
        <w:tabs>
          <w:tab w:val="left" w:pos="2127"/>
        </w:tabs>
        <w:suppressAutoHyphens w:val="0"/>
        <w:autoSpaceDE w:val="0"/>
        <w:adjustRightInd w:val="0"/>
        <w:spacing w:after="0"/>
        <w:ind w:firstLine="567"/>
        <w:jc w:val="both"/>
        <w:textAlignment w:val="auto"/>
        <w:rPr>
          <w:rFonts w:ascii="Times New Roman" w:eastAsia="Times New Roman" w:hAnsi="Times New Roman"/>
          <w:bCs/>
          <w:sz w:val="24"/>
          <w:szCs w:val="24"/>
        </w:rPr>
      </w:pPr>
      <w:r w:rsidRPr="00B1575A">
        <w:rPr>
          <w:rFonts w:ascii="Times New Roman" w:eastAsia="Times New Roman" w:hAnsi="Times New Roman"/>
          <w:bCs/>
          <w:sz w:val="24"/>
          <w:szCs w:val="24"/>
        </w:rPr>
        <w:t xml:space="preserve">   </w:t>
      </w:r>
      <w:r w:rsidR="00641EEC" w:rsidRPr="00B1575A">
        <w:rPr>
          <w:rFonts w:ascii="Times New Roman" w:eastAsia="Times New Roman" w:hAnsi="Times New Roman"/>
          <w:bCs/>
          <w:sz w:val="24"/>
          <w:szCs w:val="24"/>
        </w:rPr>
        <w:t>Siekiant įgalinti pedagogus ir tėvus teikti efektyvią pagalbą mokymosi ir/ar elgesio sunkumų turintiems mokiniams, 2023 m. orientuotasi į metodinių informacinių konsultacijų kokybę ilginant konsultacijos trukmę ir aprėptį, t. y. siekiant į mokinio vertinimo rezultatų, tolimesnio ugdymo rekomendacijų aptarimą įtraukti mokinio tėvus, ugdymo įstaigos švietimo pagalbos specialistus, dalykų mokytojus, administracijos atstovus.</w:t>
      </w:r>
    </w:p>
    <w:p w14:paraId="46DEB74F" w14:textId="77777777" w:rsidR="00B1575A" w:rsidRPr="00B1575A" w:rsidRDefault="00B1575A" w:rsidP="00641EEC">
      <w:pPr>
        <w:tabs>
          <w:tab w:val="left" w:pos="2127"/>
        </w:tabs>
        <w:suppressAutoHyphens w:val="0"/>
        <w:autoSpaceDE w:val="0"/>
        <w:adjustRightInd w:val="0"/>
        <w:spacing w:after="0"/>
        <w:ind w:firstLine="567"/>
        <w:jc w:val="both"/>
        <w:textAlignment w:val="auto"/>
        <w:rPr>
          <w:rFonts w:ascii="Times New Roman" w:eastAsia="Times New Roman" w:hAnsi="Times New Roman"/>
          <w:bCs/>
          <w:sz w:val="24"/>
          <w:szCs w:val="24"/>
        </w:rPr>
      </w:pPr>
    </w:p>
    <w:p w14:paraId="6F56EF72" w14:textId="777B6CE8" w:rsidR="00D9636F" w:rsidRPr="00B1575A" w:rsidRDefault="00D9636F" w:rsidP="00D9636F">
      <w:pPr>
        <w:suppressAutoHyphens w:val="0"/>
        <w:autoSpaceDE w:val="0"/>
        <w:spacing w:after="0" w:line="276" w:lineRule="auto"/>
        <w:jc w:val="center"/>
        <w:textAlignment w:val="auto"/>
        <w:rPr>
          <w:rFonts w:ascii="Times New Roman" w:hAnsi="Times New Roman"/>
          <w:b/>
          <w:sz w:val="24"/>
          <w:szCs w:val="24"/>
        </w:rPr>
      </w:pPr>
      <w:r w:rsidRPr="00B1575A">
        <w:rPr>
          <w:rFonts w:ascii="Times New Roman" w:eastAsia="Times New Roman" w:hAnsi="Times New Roman"/>
          <w:b/>
          <w:bCs/>
          <w:sz w:val="24"/>
          <w:szCs w:val="20"/>
        </w:rPr>
        <w:t>Metodinių informacinių konsultacijų skaičiaus dinamika</w:t>
      </w:r>
    </w:p>
    <w:p w14:paraId="78A44EE2" w14:textId="09F583F0" w:rsidR="00641EEC" w:rsidRPr="00B1575A" w:rsidRDefault="00641EEC" w:rsidP="00D9636F">
      <w:pPr>
        <w:suppressAutoHyphens w:val="0"/>
        <w:autoSpaceDE w:val="0"/>
        <w:spacing w:after="0" w:line="276" w:lineRule="auto"/>
        <w:ind w:firstLine="720"/>
        <w:jc w:val="both"/>
        <w:textAlignment w:val="auto"/>
        <w:rPr>
          <w:rFonts w:ascii="Times New Roman" w:hAnsi="Times New Roman"/>
          <w:sz w:val="24"/>
          <w:szCs w:val="24"/>
        </w:rPr>
      </w:pPr>
      <w:r w:rsidRPr="00B1575A">
        <w:rPr>
          <w:noProof/>
          <w:lang w:eastAsia="lt-LT"/>
        </w:rPr>
        <w:drawing>
          <wp:inline distT="0" distB="0" distL="0" distR="0" wp14:anchorId="06558F5C" wp14:editId="51485A03">
            <wp:extent cx="5091430" cy="2124075"/>
            <wp:effectExtent l="0" t="0" r="0" b="0"/>
            <wp:docPr id="5" name="Diagrama 5">
              <a:extLst xmlns:a="http://schemas.openxmlformats.org/drawingml/2006/main">
                <a:ext uri="{FF2B5EF4-FFF2-40B4-BE49-F238E27FC236}">
                  <a16:creationId xmlns:a16="http://schemas.microsoft.com/office/drawing/2014/main" id="{47EF6505-C3F4-4ED2-891E-4DF476196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732445" w14:textId="4EAD260C" w:rsidR="00641EEC" w:rsidRPr="00B1575A" w:rsidRDefault="00D9636F" w:rsidP="00641EEC">
      <w:pPr>
        <w:suppressAutoHyphens w:val="0"/>
        <w:autoSpaceDE w:val="0"/>
        <w:spacing w:after="0" w:line="276" w:lineRule="auto"/>
        <w:ind w:firstLine="720"/>
        <w:jc w:val="both"/>
        <w:textAlignment w:val="auto"/>
        <w:rPr>
          <w:rFonts w:ascii="Times New Roman" w:eastAsia="Times New Roman" w:hAnsi="Times New Roman"/>
          <w:bCs/>
          <w:i/>
          <w:sz w:val="20"/>
          <w:szCs w:val="20"/>
        </w:rPr>
      </w:pPr>
      <w:r w:rsidRPr="00B1575A">
        <w:rPr>
          <w:rFonts w:ascii="Times New Roman" w:eastAsia="Times New Roman" w:hAnsi="Times New Roman"/>
          <w:bCs/>
          <w:i/>
          <w:sz w:val="20"/>
          <w:szCs w:val="20"/>
        </w:rPr>
        <w:t>Duomenų šaltinis – Raseinių rajono švietimo pagalbos tarnyba.</w:t>
      </w:r>
    </w:p>
    <w:p w14:paraId="00DD335E" w14:textId="77777777" w:rsidR="00D9636F" w:rsidRPr="00B1575A" w:rsidRDefault="00D9636F" w:rsidP="00641EEC">
      <w:pPr>
        <w:suppressAutoHyphens w:val="0"/>
        <w:autoSpaceDE w:val="0"/>
        <w:spacing w:after="0" w:line="276" w:lineRule="auto"/>
        <w:ind w:firstLine="720"/>
        <w:jc w:val="both"/>
        <w:textAlignment w:val="auto"/>
        <w:rPr>
          <w:rFonts w:ascii="Times New Roman" w:hAnsi="Times New Roman"/>
          <w:i/>
          <w:sz w:val="20"/>
          <w:szCs w:val="20"/>
        </w:rPr>
      </w:pPr>
    </w:p>
    <w:p w14:paraId="35BEC26F" w14:textId="4F9BF5CA" w:rsidR="00D9636F" w:rsidRPr="00B1575A" w:rsidRDefault="00D9636F" w:rsidP="00A30D06">
      <w:pPr>
        <w:tabs>
          <w:tab w:val="left" w:pos="567"/>
        </w:tabs>
        <w:suppressAutoHyphens w:val="0"/>
        <w:autoSpaceDE w:val="0"/>
        <w:adjustRightInd w:val="0"/>
        <w:spacing w:after="0"/>
        <w:jc w:val="both"/>
        <w:textAlignment w:val="auto"/>
        <w:rPr>
          <w:rFonts w:ascii="Times New Roman" w:eastAsia="Times New Roman" w:hAnsi="Times New Roman"/>
          <w:bCs/>
          <w:sz w:val="24"/>
          <w:szCs w:val="24"/>
        </w:rPr>
      </w:pPr>
      <w:bookmarkStart w:id="9" w:name="_Hlk158015976"/>
      <w:r w:rsidRPr="00B1575A">
        <w:rPr>
          <w:rFonts w:ascii="Times New Roman" w:eastAsia="Times New Roman" w:hAnsi="Times New Roman"/>
          <w:bCs/>
          <w:sz w:val="24"/>
          <w:szCs w:val="24"/>
        </w:rPr>
        <w:tab/>
      </w:r>
      <w:r w:rsidRPr="00B1575A">
        <w:rPr>
          <w:rFonts w:ascii="Times New Roman" w:eastAsia="Times New Roman" w:hAnsi="Times New Roman"/>
          <w:bCs/>
          <w:sz w:val="24"/>
          <w:szCs w:val="24"/>
        </w:rPr>
        <w:tab/>
      </w:r>
      <w:r w:rsidR="00641EEC" w:rsidRPr="00B1575A">
        <w:rPr>
          <w:rFonts w:ascii="Times New Roman" w:eastAsia="Times New Roman" w:hAnsi="Times New Roman"/>
          <w:bCs/>
          <w:sz w:val="24"/>
          <w:szCs w:val="24"/>
        </w:rPr>
        <w:t xml:space="preserve">2023 m. metodinės informacinės konsultacijos specialiojo ugdymo ir švietimo organizavimo klausimais suteiktos 758 klientams (2022 m. - 663 klientams). Analizuojant metodinių informacinių konsultacijų gavėjų pasiskirstymą, pastebima, kad aktyviausi dalyviai - švietimo pagalbos specialistai (42 % visų gavėjų). </w:t>
      </w:r>
      <w:bookmarkEnd w:id="9"/>
      <w:r w:rsidR="00641EEC" w:rsidRPr="00B1575A">
        <w:rPr>
          <w:rFonts w:ascii="Times New Roman" w:eastAsia="Times New Roman" w:hAnsi="Times New Roman"/>
          <w:bCs/>
          <w:sz w:val="24"/>
          <w:szCs w:val="24"/>
        </w:rPr>
        <w:t>Mokytojai sudarė 20 % visų gavėjų, tėvai - 25 %.</w:t>
      </w:r>
    </w:p>
    <w:p w14:paraId="2D3128FD" w14:textId="77777777" w:rsidR="00A30D06" w:rsidRPr="00B1575A" w:rsidRDefault="00A30D06" w:rsidP="00A30D06">
      <w:pPr>
        <w:tabs>
          <w:tab w:val="left" w:pos="567"/>
        </w:tabs>
        <w:suppressAutoHyphens w:val="0"/>
        <w:autoSpaceDE w:val="0"/>
        <w:adjustRightInd w:val="0"/>
        <w:spacing w:after="0"/>
        <w:jc w:val="both"/>
        <w:textAlignment w:val="auto"/>
        <w:rPr>
          <w:rFonts w:ascii="Times New Roman" w:eastAsia="Times New Roman" w:hAnsi="Times New Roman"/>
          <w:bCs/>
          <w:sz w:val="24"/>
          <w:szCs w:val="24"/>
        </w:rPr>
      </w:pPr>
    </w:p>
    <w:p w14:paraId="3B584A5B" w14:textId="77777777" w:rsidR="00D9636F" w:rsidRPr="00B1575A" w:rsidRDefault="00D9636F" w:rsidP="00D9636F">
      <w:pPr>
        <w:tabs>
          <w:tab w:val="left" w:pos="2127"/>
        </w:tabs>
        <w:suppressAutoHyphens w:val="0"/>
        <w:autoSpaceDE w:val="0"/>
        <w:adjustRightInd w:val="0"/>
        <w:spacing w:after="0" w:line="276" w:lineRule="auto"/>
        <w:jc w:val="center"/>
        <w:textAlignment w:val="auto"/>
        <w:rPr>
          <w:rFonts w:ascii="Times New Roman" w:eastAsia="Times New Roman" w:hAnsi="Times New Roman"/>
          <w:b/>
          <w:bCs/>
          <w:sz w:val="24"/>
          <w:szCs w:val="24"/>
        </w:rPr>
      </w:pPr>
      <w:r w:rsidRPr="00B1575A">
        <w:rPr>
          <w:rFonts w:ascii="Times New Roman" w:eastAsia="Times New Roman" w:hAnsi="Times New Roman"/>
          <w:b/>
          <w:bCs/>
          <w:sz w:val="24"/>
          <w:szCs w:val="20"/>
        </w:rPr>
        <w:lastRenderedPageBreak/>
        <w:t>Metodinių informacinių konsultacijų gavėjų dinamika 2023 m.</w:t>
      </w:r>
    </w:p>
    <w:p w14:paraId="696DFB8D" w14:textId="77777777" w:rsidR="00D9636F" w:rsidRPr="00B1575A" w:rsidRDefault="00D9636F" w:rsidP="00641EEC">
      <w:pPr>
        <w:tabs>
          <w:tab w:val="left" w:pos="567"/>
        </w:tabs>
        <w:suppressAutoHyphens w:val="0"/>
        <w:autoSpaceDE w:val="0"/>
        <w:adjustRightInd w:val="0"/>
        <w:spacing w:after="0"/>
        <w:jc w:val="both"/>
        <w:textAlignment w:val="auto"/>
        <w:rPr>
          <w:rFonts w:ascii="Times New Roman" w:eastAsia="Times New Roman" w:hAnsi="Times New Roman"/>
          <w:bCs/>
          <w:sz w:val="24"/>
          <w:szCs w:val="24"/>
        </w:rPr>
      </w:pPr>
    </w:p>
    <w:p w14:paraId="4405ABB1" w14:textId="3F18D72B" w:rsidR="00641EEC" w:rsidRPr="00B1575A" w:rsidRDefault="00641EEC" w:rsidP="00A30D06">
      <w:pPr>
        <w:tabs>
          <w:tab w:val="left" w:pos="2127"/>
        </w:tabs>
        <w:suppressAutoHyphens w:val="0"/>
        <w:autoSpaceDE w:val="0"/>
        <w:adjustRightInd w:val="0"/>
        <w:spacing w:after="0" w:line="276" w:lineRule="auto"/>
        <w:ind w:firstLine="720"/>
        <w:jc w:val="center"/>
        <w:textAlignment w:val="auto"/>
        <w:rPr>
          <w:rFonts w:ascii="Times New Roman" w:eastAsia="Times New Roman" w:hAnsi="Times New Roman"/>
          <w:bCs/>
          <w:sz w:val="24"/>
          <w:szCs w:val="24"/>
        </w:rPr>
      </w:pPr>
      <w:r w:rsidRPr="00B1575A">
        <w:rPr>
          <w:noProof/>
          <w:lang w:eastAsia="lt-LT"/>
        </w:rPr>
        <w:drawing>
          <wp:inline distT="0" distB="0" distL="0" distR="0" wp14:anchorId="3583CCE9" wp14:editId="519410E3">
            <wp:extent cx="4886325" cy="2128520"/>
            <wp:effectExtent l="0" t="0" r="0" b="5080"/>
            <wp:docPr id="8" name="Diagrama 8">
              <a:extLst xmlns:a="http://schemas.openxmlformats.org/drawingml/2006/main">
                <a:ext uri="{FF2B5EF4-FFF2-40B4-BE49-F238E27FC236}">
                  <a16:creationId xmlns:a16="http://schemas.microsoft.com/office/drawing/2014/main" id="{B742D940-BDEB-4912-9B1A-FD7E48138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AFFC7A" w14:textId="77777777" w:rsidR="00D1542E" w:rsidRPr="00B1575A" w:rsidRDefault="00D9636F" w:rsidP="00D9636F">
      <w:pPr>
        <w:pStyle w:val="Default"/>
        <w:tabs>
          <w:tab w:val="left" w:pos="2127"/>
        </w:tabs>
        <w:jc w:val="both"/>
        <w:rPr>
          <w:bCs/>
          <w:color w:val="auto"/>
          <w:szCs w:val="20"/>
        </w:rPr>
      </w:pPr>
      <w:bookmarkStart w:id="10" w:name="_Hlk158015772"/>
      <w:r w:rsidRPr="00B1575A">
        <w:rPr>
          <w:bCs/>
          <w:color w:val="auto"/>
          <w:szCs w:val="20"/>
        </w:rPr>
        <w:t xml:space="preserve">           </w:t>
      </w:r>
    </w:p>
    <w:p w14:paraId="38F8224F" w14:textId="77777777" w:rsidR="00D1542E" w:rsidRPr="00B1575A" w:rsidRDefault="00D1542E" w:rsidP="00D1542E">
      <w:pPr>
        <w:suppressAutoHyphens w:val="0"/>
        <w:autoSpaceDE w:val="0"/>
        <w:spacing w:after="0" w:line="276" w:lineRule="auto"/>
        <w:ind w:firstLine="720"/>
        <w:jc w:val="both"/>
        <w:textAlignment w:val="auto"/>
        <w:rPr>
          <w:rFonts w:ascii="Times New Roman" w:eastAsia="Times New Roman" w:hAnsi="Times New Roman"/>
          <w:bCs/>
          <w:i/>
          <w:sz w:val="20"/>
          <w:szCs w:val="20"/>
        </w:rPr>
      </w:pPr>
      <w:r w:rsidRPr="00B1575A">
        <w:rPr>
          <w:rFonts w:ascii="Times New Roman" w:eastAsia="Times New Roman" w:hAnsi="Times New Roman"/>
          <w:bCs/>
          <w:i/>
          <w:sz w:val="20"/>
          <w:szCs w:val="20"/>
        </w:rPr>
        <w:t>Duomenų šaltinis – Raseinių rajono švietimo pagalbos tarnyba.</w:t>
      </w:r>
    </w:p>
    <w:p w14:paraId="547914A2" w14:textId="77777777" w:rsidR="00D1542E" w:rsidRPr="00B1575A" w:rsidRDefault="00D1542E" w:rsidP="00D1542E">
      <w:pPr>
        <w:suppressAutoHyphens w:val="0"/>
        <w:autoSpaceDE w:val="0"/>
        <w:spacing w:after="0" w:line="276" w:lineRule="auto"/>
        <w:ind w:firstLine="720"/>
        <w:jc w:val="both"/>
        <w:textAlignment w:val="auto"/>
        <w:rPr>
          <w:rFonts w:ascii="Times New Roman" w:eastAsia="Times New Roman" w:hAnsi="Times New Roman"/>
          <w:bCs/>
          <w:i/>
          <w:sz w:val="20"/>
          <w:szCs w:val="20"/>
        </w:rPr>
      </w:pPr>
    </w:p>
    <w:p w14:paraId="2898727B" w14:textId="679EDC5F" w:rsidR="00641EEC" w:rsidRPr="00B1575A" w:rsidRDefault="00D1542E" w:rsidP="00D9636F">
      <w:pPr>
        <w:pStyle w:val="Default"/>
        <w:tabs>
          <w:tab w:val="left" w:pos="2127"/>
        </w:tabs>
        <w:jc w:val="both"/>
        <w:rPr>
          <w:color w:val="auto"/>
        </w:rPr>
      </w:pPr>
      <w:r w:rsidRPr="00B1575A">
        <w:rPr>
          <w:bCs/>
          <w:color w:val="auto"/>
          <w:szCs w:val="20"/>
        </w:rPr>
        <w:t xml:space="preserve">           </w:t>
      </w:r>
      <w:r w:rsidR="00D9636F" w:rsidRPr="00B1575A">
        <w:rPr>
          <w:bCs/>
          <w:color w:val="auto"/>
          <w:szCs w:val="20"/>
        </w:rPr>
        <w:t xml:space="preserve"> </w:t>
      </w:r>
      <w:r w:rsidR="00641EEC" w:rsidRPr="00B1575A">
        <w:rPr>
          <w:bCs/>
          <w:color w:val="auto"/>
          <w:szCs w:val="20"/>
        </w:rPr>
        <w:t xml:space="preserve">Įgyvendinant </w:t>
      </w:r>
      <w:r w:rsidR="00641EEC" w:rsidRPr="00B1575A">
        <w:rPr>
          <w:color w:val="auto"/>
          <w:szCs w:val="20"/>
        </w:rPr>
        <w:t xml:space="preserve">rajone mokymosi visą gyvenimą galimybių programą, vadovaujantis Lietuvos Respublikos suaugusiųjų neformalųjį švietimą reglamentuojančiais teisės aktais, daugiausia dėmesio skirta ilgalaikių kvalifikacijos programų įgyvendinimui. </w:t>
      </w:r>
      <w:r w:rsidR="00641EEC" w:rsidRPr="00B1575A">
        <w:rPr>
          <w:color w:val="auto"/>
        </w:rPr>
        <w:t xml:space="preserve">Vykdant rajono pedagogų kvalifikacijos tobulinimą, prioritetinės sritys 2023 m. buvo atnaujinto ugdymo turinio  ir įtraukiojo ugdymo įgyvendinimas.  </w:t>
      </w:r>
    </w:p>
    <w:p w14:paraId="4EFCBEB0" w14:textId="77777777" w:rsidR="00B1575A" w:rsidRPr="00B1575A" w:rsidRDefault="00B1575A" w:rsidP="00D9636F">
      <w:pPr>
        <w:pStyle w:val="Default"/>
        <w:tabs>
          <w:tab w:val="left" w:pos="2127"/>
        </w:tabs>
        <w:jc w:val="both"/>
        <w:rPr>
          <w:color w:val="auto"/>
        </w:rPr>
      </w:pPr>
    </w:p>
    <w:p w14:paraId="23CFBF94" w14:textId="284CB663" w:rsidR="00D1542E" w:rsidRPr="00B1575A" w:rsidRDefault="00D1542E" w:rsidP="00D1542E">
      <w:pPr>
        <w:tabs>
          <w:tab w:val="left" w:pos="2127"/>
        </w:tabs>
        <w:suppressAutoHyphens w:val="0"/>
        <w:autoSpaceDE w:val="0"/>
        <w:adjustRightInd w:val="0"/>
        <w:spacing w:after="0" w:line="360" w:lineRule="auto"/>
        <w:jc w:val="center"/>
        <w:textAlignment w:val="auto"/>
        <w:rPr>
          <w:rFonts w:ascii="Times New Roman" w:eastAsia="Times New Roman" w:hAnsi="Times New Roman"/>
          <w:b/>
          <w:sz w:val="24"/>
          <w:szCs w:val="20"/>
        </w:rPr>
      </w:pPr>
      <w:r w:rsidRPr="00B1575A">
        <w:rPr>
          <w:rFonts w:ascii="Times New Roman" w:eastAsia="Times New Roman" w:hAnsi="Times New Roman"/>
          <w:b/>
          <w:sz w:val="24"/>
          <w:szCs w:val="20"/>
        </w:rPr>
        <w:t>Kvalifikacijos tobulinimo renginių, trukmės ir dalyvių skaičiaus dinamika</w:t>
      </w:r>
    </w:p>
    <w:p w14:paraId="4B497236" w14:textId="77777777" w:rsidR="00D1542E" w:rsidRPr="00B1575A" w:rsidRDefault="00D1542E" w:rsidP="00D9636F">
      <w:pPr>
        <w:pStyle w:val="Default"/>
        <w:tabs>
          <w:tab w:val="left" w:pos="2127"/>
        </w:tabs>
        <w:jc w:val="both"/>
        <w:rPr>
          <w:color w:val="auto"/>
        </w:rPr>
      </w:pPr>
    </w:p>
    <w:bookmarkEnd w:id="10"/>
    <w:p w14:paraId="7B6C8F9A" w14:textId="41B74996" w:rsidR="00641EEC" w:rsidRPr="00B1575A" w:rsidRDefault="00641EEC" w:rsidP="00641EEC">
      <w:pPr>
        <w:tabs>
          <w:tab w:val="left" w:pos="2127"/>
        </w:tabs>
        <w:suppressAutoHyphens w:val="0"/>
        <w:autoSpaceDE w:val="0"/>
        <w:adjustRightInd w:val="0"/>
        <w:spacing w:after="0" w:line="360" w:lineRule="auto"/>
        <w:ind w:firstLine="567"/>
        <w:jc w:val="both"/>
        <w:textAlignment w:val="auto"/>
        <w:rPr>
          <w:rFonts w:ascii="Times New Roman" w:eastAsia="Times New Roman" w:hAnsi="Times New Roman"/>
          <w:sz w:val="24"/>
          <w:szCs w:val="20"/>
        </w:rPr>
      </w:pPr>
      <w:r w:rsidRPr="00B1575A">
        <w:rPr>
          <w:noProof/>
          <w:lang w:eastAsia="lt-LT"/>
        </w:rPr>
        <w:drawing>
          <wp:inline distT="0" distB="0" distL="0" distR="0" wp14:anchorId="17C5B0F0" wp14:editId="6F272DB5">
            <wp:extent cx="4857750" cy="2514600"/>
            <wp:effectExtent l="0" t="0" r="0" b="0"/>
            <wp:docPr id="1437248287" name="Diagrama 1437248287">
              <a:extLst xmlns:a="http://schemas.openxmlformats.org/drawingml/2006/main">
                <a:ext uri="{FF2B5EF4-FFF2-40B4-BE49-F238E27FC236}">
                  <a16:creationId xmlns:a16="http://schemas.microsoft.com/office/drawing/2014/main" id="{7982B339-CE0F-49F3-8DBE-73B06EB1C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C6E50A" w14:textId="4D116A7F" w:rsidR="00641EEC" w:rsidRPr="00B1575A" w:rsidRDefault="00D1542E" w:rsidP="00F331D5">
      <w:pPr>
        <w:suppressAutoHyphens w:val="0"/>
        <w:autoSpaceDE w:val="0"/>
        <w:spacing w:after="0" w:line="276" w:lineRule="auto"/>
        <w:ind w:firstLine="720"/>
        <w:jc w:val="both"/>
        <w:textAlignment w:val="auto"/>
        <w:rPr>
          <w:rFonts w:ascii="Times New Roman" w:eastAsia="Times New Roman" w:hAnsi="Times New Roman"/>
          <w:bCs/>
          <w:i/>
          <w:sz w:val="20"/>
          <w:szCs w:val="20"/>
        </w:rPr>
      </w:pPr>
      <w:r w:rsidRPr="00B1575A">
        <w:rPr>
          <w:rFonts w:ascii="Times New Roman" w:eastAsia="Times New Roman" w:hAnsi="Times New Roman"/>
          <w:bCs/>
          <w:i/>
          <w:sz w:val="20"/>
          <w:szCs w:val="20"/>
        </w:rPr>
        <w:t>Duomenų šaltinis – Raseinių rajono švietimo pagalbos tarnyba.</w:t>
      </w:r>
    </w:p>
    <w:p w14:paraId="302F59C9" w14:textId="77777777" w:rsidR="00F331D5" w:rsidRPr="00B1575A" w:rsidRDefault="00F331D5" w:rsidP="00F331D5">
      <w:pPr>
        <w:suppressAutoHyphens w:val="0"/>
        <w:autoSpaceDE w:val="0"/>
        <w:spacing w:after="0" w:line="276" w:lineRule="auto"/>
        <w:ind w:firstLine="720"/>
        <w:jc w:val="both"/>
        <w:textAlignment w:val="auto"/>
        <w:rPr>
          <w:rFonts w:ascii="Times New Roman" w:eastAsia="Times New Roman" w:hAnsi="Times New Roman"/>
          <w:bCs/>
          <w:i/>
          <w:sz w:val="20"/>
          <w:szCs w:val="20"/>
        </w:rPr>
      </w:pPr>
    </w:p>
    <w:p w14:paraId="164D69BB" w14:textId="6986D32F" w:rsidR="00641EEC" w:rsidRPr="00B1575A" w:rsidRDefault="00F331D5" w:rsidP="00D1542E">
      <w:pPr>
        <w:tabs>
          <w:tab w:val="left" w:pos="2127"/>
        </w:tabs>
        <w:suppressAutoHyphens w:val="0"/>
        <w:autoSpaceDE w:val="0"/>
        <w:adjustRightInd w:val="0"/>
        <w:spacing w:after="0" w:line="276" w:lineRule="auto"/>
        <w:ind w:firstLine="567"/>
        <w:jc w:val="both"/>
        <w:textAlignment w:val="auto"/>
        <w:rPr>
          <w:rFonts w:ascii="Times New Roman" w:eastAsia="Times New Roman" w:hAnsi="Times New Roman"/>
          <w:sz w:val="24"/>
          <w:szCs w:val="24"/>
        </w:rPr>
      </w:pPr>
      <w:r w:rsidRPr="00B1575A">
        <w:rPr>
          <w:rFonts w:ascii="Times New Roman" w:eastAsia="Times New Roman" w:hAnsi="Times New Roman"/>
          <w:sz w:val="24"/>
          <w:szCs w:val="24"/>
        </w:rPr>
        <w:t xml:space="preserve">  </w:t>
      </w:r>
      <w:r w:rsidR="00641EEC" w:rsidRPr="00B1575A">
        <w:rPr>
          <w:rFonts w:ascii="Times New Roman" w:eastAsia="Times New Roman" w:hAnsi="Times New Roman"/>
          <w:sz w:val="24"/>
          <w:szCs w:val="24"/>
        </w:rPr>
        <w:t xml:space="preserve">2023 m. suorganizuota 19 % mažiau metodinių renginių (dalyvavo 980 Raseinių rajono švietimo įstaigų darbuotojų) nei praėjusiais metais. </w:t>
      </w:r>
      <w:bookmarkStart w:id="11" w:name="_Hlk158016143"/>
      <w:r w:rsidR="00641EEC" w:rsidRPr="00B1575A">
        <w:rPr>
          <w:rFonts w:ascii="Times New Roman" w:eastAsia="Times New Roman" w:hAnsi="Times New Roman"/>
          <w:sz w:val="24"/>
          <w:szCs w:val="24"/>
        </w:rPr>
        <w:t>2023 m. daugiau dėmesio skirta teoriniam ir praktiniam mokytojų pasirengimui, t. y. kvalifikacijos tobulinimui atnaujinto ugdymo turinio įgyvendinimo srityje, todėl metodinė veikla palyginus su 2022 m. buvo mažiau intensyvi.</w:t>
      </w:r>
    </w:p>
    <w:p w14:paraId="5B5320D6" w14:textId="77777777" w:rsidR="00D1542E" w:rsidRDefault="00D1542E" w:rsidP="00D1542E">
      <w:pPr>
        <w:tabs>
          <w:tab w:val="left" w:pos="2127"/>
        </w:tabs>
        <w:suppressAutoHyphens w:val="0"/>
        <w:autoSpaceDE w:val="0"/>
        <w:adjustRightInd w:val="0"/>
        <w:spacing w:after="0" w:line="276" w:lineRule="auto"/>
        <w:ind w:firstLine="567"/>
        <w:jc w:val="both"/>
        <w:textAlignment w:val="auto"/>
        <w:rPr>
          <w:rFonts w:ascii="Times New Roman" w:eastAsia="Times New Roman" w:hAnsi="Times New Roman"/>
          <w:sz w:val="24"/>
          <w:szCs w:val="24"/>
        </w:rPr>
      </w:pPr>
    </w:p>
    <w:p w14:paraId="1962C921" w14:textId="77777777" w:rsidR="00AA0368" w:rsidRDefault="00AA0368" w:rsidP="00D1542E">
      <w:pPr>
        <w:tabs>
          <w:tab w:val="left" w:pos="2127"/>
        </w:tabs>
        <w:suppressAutoHyphens w:val="0"/>
        <w:autoSpaceDE w:val="0"/>
        <w:adjustRightInd w:val="0"/>
        <w:spacing w:after="0" w:line="276" w:lineRule="auto"/>
        <w:ind w:firstLine="567"/>
        <w:jc w:val="both"/>
        <w:textAlignment w:val="auto"/>
        <w:rPr>
          <w:rFonts w:ascii="Times New Roman" w:eastAsia="Times New Roman" w:hAnsi="Times New Roman"/>
          <w:sz w:val="24"/>
          <w:szCs w:val="24"/>
        </w:rPr>
      </w:pPr>
    </w:p>
    <w:p w14:paraId="66FF7A9A" w14:textId="77777777" w:rsidR="00AA0368" w:rsidRDefault="00AA0368" w:rsidP="00D1542E">
      <w:pPr>
        <w:tabs>
          <w:tab w:val="left" w:pos="2127"/>
        </w:tabs>
        <w:suppressAutoHyphens w:val="0"/>
        <w:autoSpaceDE w:val="0"/>
        <w:adjustRightInd w:val="0"/>
        <w:spacing w:after="0" w:line="276" w:lineRule="auto"/>
        <w:ind w:firstLine="567"/>
        <w:jc w:val="both"/>
        <w:textAlignment w:val="auto"/>
        <w:rPr>
          <w:rFonts w:ascii="Times New Roman" w:eastAsia="Times New Roman" w:hAnsi="Times New Roman"/>
          <w:sz w:val="24"/>
          <w:szCs w:val="24"/>
        </w:rPr>
      </w:pPr>
    </w:p>
    <w:p w14:paraId="511CB084" w14:textId="77777777" w:rsidR="00AA0368" w:rsidRPr="00B1575A" w:rsidRDefault="00AA0368" w:rsidP="00D1542E">
      <w:pPr>
        <w:tabs>
          <w:tab w:val="left" w:pos="2127"/>
        </w:tabs>
        <w:suppressAutoHyphens w:val="0"/>
        <w:autoSpaceDE w:val="0"/>
        <w:adjustRightInd w:val="0"/>
        <w:spacing w:after="0" w:line="276" w:lineRule="auto"/>
        <w:ind w:firstLine="567"/>
        <w:jc w:val="both"/>
        <w:textAlignment w:val="auto"/>
        <w:rPr>
          <w:rFonts w:ascii="Times New Roman" w:eastAsia="Times New Roman" w:hAnsi="Times New Roman"/>
          <w:sz w:val="24"/>
          <w:szCs w:val="24"/>
        </w:rPr>
      </w:pPr>
    </w:p>
    <w:p w14:paraId="12A5E350" w14:textId="472E6E88" w:rsidR="00D1542E" w:rsidRPr="00B1575A" w:rsidRDefault="00D1542E" w:rsidP="00D1542E">
      <w:pPr>
        <w:pStyle w:val="prastasiniatinklio"/>
        <w:spacing w:before="0" w:beforeAutospacing="0" w:after="0" w:afterAutospacing="0" w:line="360" w:lineRule="auto"/>
        <w:jc w:val="center"/>
        <w:rPr>
          <w:b/>
          <w:szCs w:val="20"/>
        </w:rPr>
      </w:pPr>
      <w:r w:rsidRPr="00B1575A">
        <w:rPr>
          <w:b/>
          <w:szCs w:val="20"/>
          <w:lang w:eastAsia="en-US"/>
        </w:rPr>
        <w:lastRenderedPageBreak/>
        <w:t>Keitimosi gerąja patirtimi renginių ir dalyvių skaičiaus dinamika</w:t>
      </w:r>
    </w:p>
    <w:bookmarkEnd w:id="11"/>
    <w:p w14:paraId="32DDEE25" w14:textId="589DA367" w:rsidR="00641EEC" w:rsidRPr="00B1575A" w:rsidRDefault="00641EEC" w:rsidP="00F331D5">
      <w:pPr>
        <w:tabs>
          <w:tab w:val="left" w:pos="2127"/>
        </w:tabs>
        <w:autoSpaceDE w:val="0"/>
        <w:spacing w:after="0" w:line="276" w:lineRule="auto"/>
        <w:ind w:firstLine="284"/>
        <w:jc w:val="center"/>
        <w:textAlignment w:val="auto"/>
        <w:rPr>
          <w:rFonts w:ascii="Times New Roman" w:eastAsia="Times New Roman" w:hAnsi="Times New Roman"/>
          <w:sz w:val="24"/>
          <w:szCs w:val="24"/>
        </w:rPr>
      </w:pPr>
      <w:r w:rsidRPr="00B1575A">
        <w:rPr>
          <w:rFonts w:ascii="Times New Roman" w:hAnsi="Times New Roman"/>
          <w:noProof/>
          <w:sz w:val="24"/>
          <w:szCs w:val="24"/>
          <w:lang w:eastAsia="lt-LT"/>
        </w:rPr>
        <w:drawing>
          <wp:inline distT="0" distB="0" distL="0" distR="0" wp14:anchorId="24F1BE01" wp14:editId="517C1D94">
            <wp:extent cx="4848225" cy="2723198"/>
            <wp:effectExtent l="0" t="0" r="0" b="1270"/>
            <wp:docPr id="14" name="Diagrama 14">
              <a:extLst xmlns:a="http://schemas.openxmlformats.org/drawingml/2006/main">
                <a:ext uri="{FF2B5EF4-FFF2-40B4-BE49-F238E27FC236}">
                  <a16:creationId xmlns:a16="http://schemas.microsoft.com/office/drawing/2014/main" id="{41765408-68C9-45B5-8D3B-45FAA53DA5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F0A593" w14:textId="77777777" w:rsidR="00D1542E" w:rsidRPr="00B1575A" w:rsidRDefault="00D1542E" w:rsidP="00D1542E">
      <w:pPr>
        <w:suppressAutoHyphens w:val="0"/>
        <w:autoSpaceDE w:val="0"/>
        <w:spacing w:after="0" w:line="276" w:lineRule="auto"/>
        <w:ind w:firstLine="720"/>
        <w:jc w:val="both"/>
        <w:textAlignment w:val="auto"/>
        <w:rPr>
          <w:rFonts w:ascii="Times New Roman" w:eastAsia="Times New Roman" w:hAnsi="Times New Roman"/>
          <w:bCs/>
          <w:i/>
          <w:sz w:val="20"/>
          <w:szCs w:val="20"/>
        </w:rPr>
      </w:pPr>
      <w:r w:rsidRPr="00B1575A">
        <w:rPr>
          <w:rFonts w:ascii="Times New Roman" w:eastAsia="Times New Roman" w:hAnsi="Times New Roman"/>
          <w:bCs/>
          <w:i/>
          <w:sz w:val="20"/>
          <w:szCs w:val="20"/>
        </w:rPr>
        <w:t>Duomenų šaltinis – Raseinių rajono švietimo pagalbos tarnyba.</w:t>
      </w:r>
    </w:p>
    <w:p w14:paraId="5D0F8624" w14:textId="77777777" w:rsidR="00FF6EAD" w:rsidRPr="00B1575A" w:rsidRDefault="00FF6EAD" w:rsidP="009A169F">
      <w:pPr>
        <w:pStyle w:val="prastasiniatinklio"/>
        <w:spacing w:before="0" w:beforeAutospacing="0" w:after="0" w:afterAutospacing="0" w:line="360" w:lineRule="auto"/>
        <w:jc w:val="both"/>
        <w:rPr>
          <w:rFonts w:eastAsia="MS Mincho"/>
          <w:b/>
          <w:bCs/>
          <w:kern w:val="24"/>
        </w:rPr>
      </w:pPr>
    </w:p>
    <w:p w14:paraId="51C295DC" w14:textId="3AD2746B" w:rsidR="00B33B37" w:rsidRPr="00B1575A" w:rsidRDefault="00B33B37" w:rsidP="00FF6EAD">
      <w:pPr>
        <w:pStyle w:val="prastasiniatinklio"/>
        <w:spacing w:before="0" w:beforeAutospacing="0" w:after="0" w:afterAutospacing="0" w:line="360" w:lineRule="auto"/>
        <w:ind w:firstLine="709"/>
        <w:jc w:val="both"/>
        <w:rPr>
          <w:rFonts w:eastAsia="MS Mincho"/>
          <w:b/>
          <w:bCs/>
          <w:kern w:val="24"/>
        </w:rPr>
      </w:pPr>
      <w:r w:rsidRPr="00B1575A">
        <w:rPr>
          <w:rFonts w:eastAsia="MS Mincho"/>
          <w:b/>
          <w:bCs/>
          <w:kern w:val="24"/>
        </w:rPr>
        <w:t xml:space="preserve">Tarptautiškumas pasitelkiant programą </w:t>
      </w:r>
      <w:r w:rsidRPr="00B1575A">
        <w:rPr>
          <w:rFonts w:eastAsia="MS Mincho"/>
          <w:b/>
          <w:bCs/>
          <w:i/>
          <w:iCs/>
          <w:kern w:val="24"/>
        </w:rPr>
        <w:t>Erasmus+</w:t>
      </w:r>
      <w:r w:rsidR="00F331D5" w:rsidRPr="00B1575A">
        <w:rPr>
          <w:rFonts w:eastAsia="MS Mincho"/>
          <w:b/>
          <w:bCs/>
          <w:i/>
          <w:iCs/>
          <w:kern w:val="24"/>
        </w:rPr>
        <w:t>.</w:t>
      </w:r>
    </w:p>
    <w:p w14:paraId="30FBF516" w14:textId="7B4F09C8" w:rsidR="00B33B37" w:rsidRPr="00B1575A" w:rsidRDefault="00B33B37" w:rsidP="00D1542E">
      <w:pPr>
        <w:pStyle w:val="prastasiniatinklio"/>
        <w:spacing w:before="0" w:beforeAutospacing="0" w:after="0" w:afterAutospacing="0" w:line="276" w:lineRule="auto"/>
        <w:ind w:firstLine="709"/>
        <w:jc w:val="both"/>
        <w:rPr>
          <w:rFonts w:eastAsiaTheme="minorEastAsia"/>
          <w:kern w:val="24"/>
        </w:rPr>
      </w:pPr>
      <w:r w:rsidRPr="00B1575A">
        <w:rPr>
          <w:rFonts w:eastAsia="MS Mincho"/>
          <w:kern w:val="24"/>
        </w:rPr>
        <w:t>Raseinių rajono savivaldybės administracijos Švietimo ir sporto skyrius, kaip konsorciumo koordinatorius drauge su Prezidento Jono Žemaičio gimnazija, Raseinių r. Ariogalos gimnazija, Raseinių Šaltinio progimnazija ir Raseinių r. Girkalnio pagrindine mokykla įgyvendino (2020</w:t>
      </w:r>
      <w:r w:rsidR="007B195B" w:rsidRPr="00B1575A">
        <w:rPr>
          <w:rFonts w:eastAsia="MS Mincho"/>
          <w:kern w:val="24"/>
        </w:rPr>
        <w:t>-</w:t>
      </w:r>
      <w:r w:rsidRPr="00B1575A">
        <w:rPr>
          <w:rFonts w:eastAsia="MS Mincho"/>
          <w:kern w:val="24"/>
        </w:rPr>
        <w:t>2022 m.)</w:t>
      </w:r>
      <w:r w:rsidRPr="00B1575A">
        <w:rPr>
          <w:rFonts w:eastAsiaTheme="minorEastAsia"/>
          <w:kern w:val="24"/>
        </w:rPr>
        <w:t xml:space="preserve"> </w:t>
      </w:r>
      <w:r w:rsidRPr="00B1575A">
        <w:rPr>
          <w:rFonts w:eastAsia="MS Mincho"/>
          <w:kern w:val="24"/>
        </w:rPr>
        <w:t xml:space="preserve">programos </w:t>
      </w:r>
      <w:r w:rsidRPr="00B1575A">
        <w:rPr>
          <w:rFonts w:eastAsia="MS Mincho"/>
          <w:i/>
          <w:iCs/>
          <w:kern w:val="24"/>
        </w:rPr>
        <w:t xml:space="preserve">Erasmus+ </w:t>
      </w:r>
      <w:r w:rsidRPr="00B1575A">
        <w:rPr>
          <w:rFonts w:eastAsia="MS Mincho"/>
          <w:kern w:val="24"/>
        </w:rPr>
        <w:t>1 pagrindinio veiksmo bendrojo ugdymo mobilumo projektą Nr. 2020-1-LT01-KA101-077644 „</w:t>
      </w:r>
      <w:proofErr w:type="spellStart"/>
      <w:r w:rsidRPr="00B1575A">
        <w:rPr>
          <w:rFonts w:eastAsia="MS Mincho"/>
          <w:kern w:val="24"/>
        </w:rPr>
        <w:t>Patyriminis</w:t>
      </w:r>
      <w:proofErr w:type="spellEnd"/>
      <w:r w:rsidRPr="00B1575A">
        <w:rPr>
          <w:rFonts w:eastAsia="MS Mincho"/>
          <w:kern w:val="24"/>
        </w:rPr>
        <w:t xml:space="preserve"> ugdymas. Augdamas Atsakingai Auginu“. Projektą finansavo Europos Sąjunga, jam skirta </w:t>
      </w:r>
      <w:r w:rsidRPr="00B1575A">
        <w:rPr>
          <w:rFonts w:eastAsiaTheme="minorEastAsia"/>
          <w:kern w:val="24"/>
        </w:rPr>
        <w:t xml:space="preserve">dotacija </w:t>
      </w:r>
      <w:r w:rsidRPr="00B1575A">
        <w:rPr>
          <w:rFonts w:eastAsia="MS Mincho"/>
          <w:kern w:val="24"/>
        </w:rPr>
        <w:t xml:space="preserve">35 994,00 </w:t>
      </w:r>
      <w:r w:rsidR="00F6554B" w:rsidRPr="00B1575A">
        <w:rPr>
          <w:rFonts w:eastAsia="MS Mincho"/>
          <w:kern w:val="24"/>
        </w:rPr>
        <w:t>eurų</w:t>
      </w:r>
      <w:r w:rsidRPr="00B1575A">
        <w:rPr>
          <w:rFonts w:eastAsia="MS Mincho"/>
          <w:kern w:val="24"/>
        </w:rPr>
        <w:t xml:space="preserve">. Projekto tikslas - </w:t>
      </w:r>
      <w:r w:rsidRPr="00B1575A">
        <w:rPr>
          <w:rFonts w:eastAsiaTheme="minorEastAsia"/>
          <w:kern w:val="24"/>
        </w:rPr>
        <w:t xml:space="preserve">plėtojant mokyklų partnerystę ir tarptautiškumą atrasti ir pritaikyti </w:t>
      </w:r>
      <w:proofErr w:type="spellStart"/>
      <w:r w:rsidRPr="00B1575A">
        <w:rPr>
          <w:rFonts w:eastAsiaTheme="minorEastAsia"/>
          <w:kern w:val="24"/>
        </w:rPr>
        <w:t>patyriminio</w:t>
      </w:r>
      <w:proofErr w:type="spellEnd"/>
      <w:r w:rsidRPr="00B1575A">
        <w:rPr>
          <w:rFonts w:eastAsiaTheme="minorEastAsia"/>
          <w:kern w:val="24"/>
        </w:rPr>
        <w:t xml:space="preserve"> ugdymo patirtis, gerinančias rajono mokyklų mokinių pasiekimus. Projekto mobilumuose dalyvavo 23 dalyviai</w:t>
      </w:r>
      <w:r w:rsidR="007B195B" w:rsidRPr="00B1575A">
        <w:rPr>
          <w:rFonts w:eastAsiaTheme="minorEastAsia"/>
          <w:kern w:val="24"/>
        </w:rPr>
        <w:t xml:space="preserve"> ir 3 </w:t>
      </w:r>
      <w:r w:rsidR="00280C73" w:rsidRPr="00B1575A">
        <w:rPr>
          <w:rFonts w:eastAsiaTheme="minorEastAsia"/>
          <w:kern w:val="24"/>
        </w:rPr>
        <w:t xml:space="preserve">- </w:t>
      </w:r>
      <w:r w:rsidR="007B195B" w:rsidRPr="00B1575A">
        <w:rPr>
          <w:rFonts w:eastAsiaTheme="minorEastAsia"/>
          <w:kern w:val="24"/>
        </w:rPr>
        <w:t>vykdė stebėseną</w:t>
      </w:r>
      <w:r w:rsidRPr="00B1575A">
        <w:rPr>
          <w:rFonts w:eastAsiaTheme="minorEastAsia"/>
          <w:kern w:val="24"/>
        </w:rPr>
        <w:t xml:space="preserve">. </w:t>
      </w:r>
    </w:p>
    <w:p w14:paraId="3AA39159" w14:textId="77777777" w:rsidR="00F6554B" w:rsidRPr="00B1575A" w:rsidRDefault="00B33B37" w:rsidP="00D1542E">
      <w:pPr>
        <w:suppressAutoHyphens w:val="0"/>
        <w:autoSpaceDN/>
        <w:spacing w:after="0" w:line="276" w:lineRule="auto"/>
        <w:ind w:firstLine="709"/>
        <w:jc w:val="both"/>
        <w:textAlignment w:val="auto"/>
        <w:rPr>
          <w:rFonts w:ascii="Times New Roman" w:eastAsiaTheme="minorHAnsi" w:hAnsi="Times New Roman"/>
          <w:i/>
          <w:iCs/>
          <w:sz w:val="24"/>
          <w:szCs w:val="24"/>
        </w:rPr>
      </w:pPr>
      <w:r w:rsidRPr="00B1575A">
        <w:rPr>
          <w:rFonts w:ascii="Times New Roman" w:eastAsia="Times New Roman" w:hAnsi="Times New Roman"/>
          <w:sz w:val="24"/>
          <w:szCs w:val="24"/>
        </w:rPr>
        <w:t>2022 m</w:t>
      </w:r>
      <w:r w:rsidR="007B195B" w:rsidRPr="00B1575A">
        <w:rPr>
          <w:rFonts w:ascii="Times New Roman" w:eastAsia="Times New Roman" w:hAnsi="Times New Roman"/>
          <w:sz w:val="24"/>
          <w:szCs w:val="24"/>
        </w:rPr>
        <w:t>.</w:t>
      </w:r>
      <w:r w:rsidRPr="00B1575A">
        <w:rPr>
          <w:rFonts w:ascii="Times New Roman" w:eastAsia="Times New Roman" w:hAnsi="Times New Roman"/>
          <w:sz w:val="24"/>
          <w:szCs w:val="24"/>
        </w:rPr>
        <w:t xml:space="preserve"> buvo pasirašytas susitarimas su Švietimo mainų paramos fondu dėl </w:t>
      </w:r>
      <w:r w:rsidRPr="00B1575A">
        <w:rPr>
          <w:rFonts w:ascii="Times New Roman" w:eastAsia="Times New Roman" w:hAnsi="Times New Roman"/>
          <w:i/>
          <w:iCs/>
          <w:sz w:val="24"/>
          <w:szCs w:val="24"/>
        </w:rPr>
        <w:t>Erasmus+</w:t>
      </w:r>
      <w:r w:rsidRPr="00B1575A">
        <w:rPr>
          <w:rFonts w:ascii="Times New Roman" w:eastAsia="Times New Roman" w:hAnsi="Times New Roman"/>
          <w:sz w:val="24"/>
          <w:szCs w:val="24"/>
        </w:rPr>
        <w:t xml:space="preserve"> akreditacijos suteikimo bendrojo ugdymo srityje ir rajono Savivaldybės administracija, kaip mobilumo konsorciumo koordinatorius, tapo akredituota </w:t>
      </w:r>
      <w:r w:rsidRPr="00B1575A">
        <w:rPr>
          <w:rFonts w:ascii="Times New Roman" w:eastAsia="Times New Roman" w:hAnsi="Times New Roman"/>
          <w:i/>
          <w:iCs/>
          <w:sz w:val="24"/>
          <w:szCs w:val="24"/>
        </w:rPr>
        <w:t>Erasmus+</w:t>
      </w:r>
      <w:r w:rsidRPr="00B1575A">
        <w:rPr>
          <w:rFonts w:ascii="Times New Roman" w:eastAsia="Times New Roman" w:hAnsi="Times New Roman"/>
          <w:sz w:val="24"/>
          <w:szCs w:val="24"/>
        </w:rPr>
        <w:t xml:space="preserve"> programos institucija 2022-2027 m. laikotarpiui. Akreditacija tai pripažinimas, kad konsorciumas yra pasiruošęs įgyvendinti aukštos kokybės mobilumo projektus ir sutinka laikytis </w:t>
      </w:r>
      <w:r w:rsidRPr="00B1575A">
        <w:rPr>
          <w:rFonts w:ascii="Times New Roman" w:eastAsia="Times New Roman" w:hAnsi="Times New Roman"/>
          <w:i/>
          <w:iCs/>
          <w:sz w:val="24"/>
          <w:szCs w:val="24"/>
        </w:rPr>
        <w:t>Erasmus+</w:t>
      </w:r>
      <w:r w:rsidRPr="00B1575A">
        <w:rPr>
          <w:rFonts w:ascii="Times New Roman" w:eastAsia="Times New Roman" w:hAnsi="Times New Roman"/>
          <w:sz w:val="24"/>
          <w:szCs w:val="24"/>
        </w:rPr>
        <w:t xml:space="preserve"> kokybės standartų bei yra parengęs ilgalaikę konsorciumo plėtros, pasitelkiant </w:t>
      </w:r>
      <w:r w:rsidRPr="00B1575A">
        <w:rPr>
          <w:rFonts w:ascii="Times New Roman" w:eastAsia="Times New Roman" w:hAnsi="Times New Roman"/>
          <w:i/>
          <w:iCs/>
          <w:sz w:val="24"/>
          <w:szCs w:val="24"/>
        </w:rPr>
        <w:t>Erasmus+</w:t>
      </w:r>
      <w:r w:rsidRPr="00B1575A">
        <w:rPr>
          <w:rFonts w:ascii="Times New Roman" w:eastAsia="Times New Roman" w:hAnsi="Times New Roman"/>
          <w:sz w:val="24"/>
          <w:szCs w:val="24"/>
        </w:rPr>
        <w:t xml:space="preserve"> mobilumus, viziją. </w:t>
      </w:r>
      <w:r w:rsidRPr="00B1575A">
        <w:rPr>
          <w:rFonts w:ascii="Times New Roman" w:eastAsiaTheme="minorHAnsi" w:hAnsi="Times New Roman"/>
          <w:sz w:val="24"/>
          <w:szCs w:val="24"/>
        </w:rPr>
        <w:t>Rajono Savivaldybės administracijos</w:t>
      </w:r>
      <w:r w:rsidRPr="00B1575A">
        <w:rPr>
          <w:rFonts w:ascii="Times New Roman" w:eastAsiaTheme="minorHAnsi" w:hAnsi="Times New Roman"/>
          <w:i/>
          <w:iCs/>
          <w:sz w:val="24"/>
          <w:szCs w:val="24"/>
        </w:rPr>
        <w:t xml:space="preserve"> </w:t>
      </w:r>
    </w:p>
    <w:p w14:paraId="41B807B2" w14:textId="223732C6" w:rsidR="00B33B37" w:rsidRPr="00B1575A" w:rsidRDefault="00B33B37" w:rsidP="00D1542E">
      <w:pPr>
        <w:suppressAutoHyphens w:val="0"/>
        <w:autoSpaceDN/>
        <w:spacing w:after="0" w:line="276" w:lineRule="auto"/>
        <w:jc w:val="both"/>
        <w:textAlignment w:val="auto"/>
        <w:rPr>
          <w:rFonts w:ascii="Times New Roman" w:eastAsia="FreeSans" w:hAnsi="Times New Roman"/>
          <w:sz w:val="24"/>
          <w:szCs w:val="24"/>
        </w:rPr>
      </w:pPr>
      <w:r w:rsidRPr="00B1575A">
        <w:rPr>
          <w:rFonts w:ascii="Times New Roman" w:eastAsiaTheme="minorHAnsi" w:hAnsi="Times New Roman"/>
          <w:i/>
          <w:iCs/>
          <w:sz w:val="24"/>
          <w:szCs w:val="24"/>
        </w:rPr>
        <w:t xml:space="preserve">Erasmus+ </w:t>
      </w:r>
      <w:r w:rsidRPr="00B1575A">
        <w:rPr>
          <w:rFonts w:ascii="Times New Roman" w:eastAsiaTheme="minorHAnsi" w:hAnsi="Times New Roman"/>
          <w:sz w:val="24"/>
          <w:szCs w:val="24"/>
        </w:rPr>
        <w:t>akreditacijos bendrojo ugdymo mobilumo projektų 2022-2027 m.</w:t>
      </w:r>
      <w:r w:rsidRPr="00B1575A">
        <w:rPr>
          <w:rFonts w:ascii="Times New Roman" w:eastAsia="FreeSans" w:hAnsi="Times New Roman"/>
          <w:sz w:val="24"/>
          <w:szCs w:val="24"/>
        </w:rPr>
        <w:t xml:space="preserve"> tikslai: plėtojant tarptautiškumą siekti vadovavimo mokyklai modelio kaitos: perkeliant prioritetą nuo infrastruktūros valdymo į ugdymo turinio vadybą; atrasti ir pritaikyti STEAM tyrimų ir eksperimentinės veiklos patirtis, gerinančias mokinių pasiekimus; didinti mokytojų skaitmenines kompetencijas skatinant naujų technologijų ir novatoriškų mokymo metodų taikymą pamokose/ veiklose; atrasti ir pritaikyti patirtis rengiantis įtraukiojo ugdymo įgyvendinimui rajono mokyklose.</w:t>
      </w:r>
    </w:p>
    <w:p w14:paraId="6F456C31" w14:textId="5C6A341E" w:rsidR="007B195B" w:rsidRPr="00B1575A" w:rsidRDefault="007B195B" w:rsidP="00D1542E">
      <w:pPr>
        <w:suppressAutoHyphens w:val="0"/>
        <w:autoSpaceDN/>
        <w:spacing w:after="0" w:line="276" w:lineRule="auto"/>
        <w:ind w:firstLine="709"/>
        <w:jc w:val="both"/>
        <w:textAlignment w:val="auto"/>
        <w:rPr>
          <w:rFonts w:ascii="Times New Roman" w:eastAsia="Times New Roman" w:hAnsi="Times New Roman"/>
          <w:sz w:val="24"/>
          <w:szCs w:val="24"/>
          <w:lang w:eastAsia="lt-LT"/>
        </w:rPr>
      </w:pPr>
      <w:r w:rsidRPr="00B1575A">
        <w:rPr>
          <w:rFonts w:ascii="Times New Roman" w:eastAsia="Times New Roman" w:hAnsi="Times New Roman"/>
          <w:sz w:val="24"/>
          <w:szCs w:val="24"/>
          <w:lang w:eastAsia="lt-LT"/>
        </w:rPr>
        <w:t xml:space="preserve">2022 m. birželio 1 d. – 2023 m. rugpjūčio 31 d. buvo įgyvendintas programos </w:t>
      </w:r>
      <w:r w:rsidRPr="00B1575A">
        <w:rPr>
          <w:rFonts w:ascii="Times New Roman" w:eastAsia="Times New Roman" w:hAnsi="Times New Roman"/>
          <w:i/>
          <w:iCs/>
          <w:sz w:val="24"/>
          <w:szCs w:val="24"/>
          <w:lang w:eastAsia="lt-LT"/>
        </w:rPr>
        <w:t>Erasmus+</w:t>
      </w:r>
      <w:r w:rsidRPr="00B1575A">
        <w:rPr>
          <w:rFonts w:ascii="Times New Roman" w:eastAsia="Times New Roman" w:hAnsi="Times New Roman"/>
          <w:sz w:val="24"/>
          <w:szCs w:val="24"/>
          <w:lang w:eastAsia="lt-LT"/>
        </w:rPr>
        <w:t xml:space="preserve"> 1 pagrindinio veiksmo bendrojo ugdymo mobilumo projektas</w:t>
      </w:r>
      <w:r w:rsidRPr="00B1575A">
        <w:rPr>
          <w:rFonts w:ascii="Times New Roman" w:eastAsiaTheme="minorHAnsi" w:hAnsi="Times New Roman"/>
          <w:bCs/>
          <w:sz w:val="24"/>
          <w:szCs w:val="24"/>
        </w:rPr>
        <w:t xml:space="preserve"> Nr. </w:t>
      </w:r>
      <w:r w:rsidRPr="00B1575A">
        <w:rPr>
          <w:rFonts w:ascii="Times New Roman" w:eastAsiaTheme="minorHAnsi" w:hAnsi="Times New Roman"/>
          <w:bCs/>
          <w:sz w:val="24"/>
          <w:szCs w:val="24"/>
        </w:rPr>
        <w:fldChar w:fldCharType="begin"/>
      </w:r>
      <w:r w:rsidRPr="00B1575A">
        <w:rPr>
          <w:rFonts w:ascii="Times New Roman" w:eastAsiaTheme="minorHAnsi" w:hAnsi="Times New Roman"/>
          <w:bCs/>
          <w:sz w:val="24"/>
          <w:szCs w:val="24"/>
        </w:rPr>
        <w:instrText xml:space="preserve"> MERGEFIELD Projekto_Nr </w:instrText>
      </w:r>
      <w:r w:rsidRPr="00B1575A">
        <w:rPr>
          <w:rFonts w:ascii="Times New Roman" w:eastAsiaTheme="minorHAnsi" w:hAnsi="Times New Roman"/>
          <w:bCs/>
          <w:sz w:val="24"/>
          <w:szCs w:val="24"/>
        </w:rPr>
        <w:fldChar w:fldCharType="separate"/>
      </w:r>
      <w:r w:rsidRPr="00B1575A">
        <w:rPr>
          <w:rFonts w:ascii="Times New Roman" w:eastAsiaTheme="minorHAnsi" w:hAnsi="Times New Roman"/>
          <w:bCs/>
          <w:noProof/>
          <w:sz w:val="24"/>
          <w:szCs w:val="24"/>
        </w:rPr>
        <w:t>2022-1-LT01-KA121-SCH-000060584</w:t>
      </w:r>
      <w:r w:rsidRPr="00B1575A">
        <w:rPr>
          <w:rFonts w:ascii="Times New Roman" w:eastAsiaTheme="minorHAnsi" w:hAnsi="Times New Roman"/>
          <w:bCs/>
          <w:sz w:val="24"/>
          <w:szCs w:val="24"/>
        </w:rPr>
        <w:fldChar w:fldCharType="end"/>
      </w:r>
      <w:r w:rsidRPr="00B1575A">
        <w:rPr>
          <w:rFonts w:ascii="Times New Roman" w:eastAsia="Times New Roman" w:hAnsi="Times New Roman"/>
          <w:bCs/>
          <w:sz w:val="24"/>
          <w:szCs w:val="20"/>
        </w:rPr>
        <w:t>.</w:t>
      </w:r>
      <w:r w:rsidRPr="00B1575A">
        <w:rPr>
          <w:rFonts w:ascii="Times New Roman" w:eastAsia="Times New Roman" w:hAnsi="Times New Roman"/>
          <w:sz w:val="24"/>
          <w:szCs w:val="24"/>
          <w:lang w:eastAsia="lt-LT"/>
        </w:rPr>
        <w:t xml:space="preserve"> Prie minėto konsorciumo prisijungė Raseinių Viktoro Petkaus progimnazija. </w:t>
      </w:r>
      <w:r w:rsidRPr="00B1575A">
        <w:rPr>
          <w:rFonts w:ascii="Times New Roman" w:eastAsia="FreeSans" w:hAnsi="Times New Roman"/>
          <w:sz w:val="24"/>
          <w:szCs w:val="24"/>
        </w:rPr>
        <w:t>Projektą finans</w:t>
      </w:r>
      <w:r w:rsidR="00F6554B" w:rsidRPr="00B1575A">
        <w:rPr>
          <w:rFonts w:ascii="Times New Roman" w:eastAsia="FreeSans" w:hAnsi="Times New Roman"/>
          <w:sz w:val="24"/>
          <w:szCs w:val="24"/>
        </w:rPr>
        <w:t>avo</w:t>
      </w:r>
      <w:r w:rsidRPr="00B1575A">
        <w:rPr>
          <w:rFonts w:ascii="Times New Roman" w:eastAsia="FreeSans" w:hAnsi="Times New Roman"/>
          <w:sz w:val="24"/>
          <w:szCs w:val="24"/>
        </w:rPr>
        <w:t xml:space="preserve"> Europos Sąjunga, j</w:t>
      </w:r>
      <w:r w:rsidR="00F6554B" w:rsidRPr="00B1575A">
        <w:rPr>
          <w:rFonts w:ascii="Times New Roman" w:eastAsia="FreeSans" w:hAnsi="Times New Roman"/>
          <w:sz w:val="24"/>
          <w:szCs w:val="24"/>
        </w:rPr>
        <w:t xml:space="preserve">o įgyvendinimui buvo </w:t>
      </w:r>
      <w:r w:rsidRPr="00B1575A">
        <w:rPr>
          <w:rFonts w:ascii="Times New Roman" w:eastAsia="FreeSans" w:hAnsi="Times New Roman"/>
          <w:sz w:val="24"/>
          <w:szCs w:val="24"/>
        </w:rPr>
        <w:t>skirta 55 892,00 eurų dotacija. Projekto mobilumuose dalyvavo 21 mokytojas/vadovas ir 18 mokinių (4 lydintys mokytojai).</w:t>
      </w:r>
    </w:p>
    <w:p w14:paraId="4C0C0956" w14:textId="43B3402D" w:rsidR="00B33B37" w:rsidRPr="00B1575A" w:rsidRDefault="00B33B37" w:rsidP="00D1542E">
      <w:pPr>
        <w:suppressAutoHyphens w:val="0"/>
        <w:autoSpaceDN/>
        <w:spacing w:after="0" w:line="276" w:lineRule="auto"/>
        <w:ind w:firstLine="709"/>
        <w:jc w:val="both"/>
        <w:textAlignment w:val="auto"/>
        <w:rPr>
          <w:rFonts w:ascii="Times New Roman" w:eastAsia="Times New Roman" w:hAnsi="Times New Roman"/>
          <w:sz w:val="24"/>
          <w:szCs w:val="24"/>
          <w:lang w:eastAsia="lt-LT"/>
        </w:rPr>
      </w:pPr>
      <w:r w:rsidRPr="00B1575A">
        <w:rPr>
          <w:rFonts w:ascii="Times New Roman" w:eastAsia="Times New Roman" w:hAnsi="Times New Roman"/>
          <w:sz w:val="24"/>
          <w:szCs w:val="24"/>
          <w:lang w:eastAsia="lt-LT"/>
        </w:rPr>
        <w:t>202</w:t>
      </w:r>
      <w:r w:rsidR="007B195B" w:rsidRPr="00B1575A">
        <w:rPr>
          <w:rFonts w:ascii="Times New Roman" w:eastAsia="Times New Roman" w:hAnsi="Times New Roman"/>
          <w:sz w:val="24"/>
          <w:szCs w:val="24"/>
          <w:lang w:eastAsia="lt-LT"/>
        </w:rPr>
        <w:t>3</w:t>
      </w:r>
      <w:r w:rsidRPr="00B1575A">
        <w:rPr>
          <w:rFonts w:ascii="Times New Roman" w:eastAsia="Times New Roman" w:hAnsi="Times New Roman"/>
          <w:sz w:val="24"/>
          <w:szCs w:val="24"/>
          <w:lang w:eastAsia="lt-LT"/>
        </w:rPr>
        <w:t xml:space="preserve"> m. birželio 1 d. – 202</w:t>
      </w:r>
      <w:r w:rsidR="007B195B" w:rsidRPr="00B1575A">
        <w:rPr>
          <w:rFonts w:ascii="Times New Roman" w:eastAsia="Times New Roman" w:hAnsi="Times New Roman"/>
          <w:sz w:val="24"/>
          <w:szCs w:val="24"/>
          <w:lang w:eastAsia="lt-LT"/>
        </w:rPr>
        <w:t>4</w:t>
      </w:r>
      <w:r w:rsidRPr="00B1575A">
        <w:rPr>
          <w:rFonts w:ascii="Times New Roman" w:eastAsia="Times New Roman" w:hAnsi="Times New Roman"/>
          <w:sz w:val="24"/>
          <w:szCs w:val="24"/>
          <w:lang w:eastAsia="lt-LT"/>
        </w:rPr>
        <w:t xml:space="preserve"> m. rugpjūčio 31 d. įgyvendinamas programos </w:t>
      </w:r>
      <w:r w:rsidRPr="00B1575A">
        <w:rPr>
          <w:rFonts w:ascii="Times New Roman" w:eastAsia="Times New Roman" w:hAnsi="Times New Roman"/>
          <w:i/>
          <w:iCs/>
          <w:sz w:val="24"/>
          <w:szCs w:val="24"/>
          <w:lang w:eastAsia="lt-LT"/>
        </w:rPr>
        <w:t>Erasmus+</w:t>
      </w:r>
      <w:r w:rsidRPr="00B1575A">
        <w:rPr>
          <w:rFonts w:ascii="Times New Roman" w:eastAsia="Times New Roman" w:hAnsi="Times New Roman"/>
          <w:sz w:val="24"/>
          <w:szCs w:val="24"/>
          <w:lang w:eastAsia="lt-LT"/>
        </w:rPr>
        <w:t xml:space="preserve"> 1 pagrindinio veiksmo bendrojo ugdymo mobilumo projektas</w:t>
      </w:r>
      <w:r w:rsidRPr="00B1575A">
        <w:rPr>
          <w:rFonts w:ascii="Times New Roman" w:eastAsiaTheme="minorHAnsi" w:hAnsi="Times New Roman"/>
          <w:bCs/>
          <w:sz w:val="24"/>
          <w:szCs w:val="24"/>
        </w:rPr>
        <w:t xml:space="preserve"> Nr. </w:t>
      </w:r>
      <w:r w:rsidRPr="00B1575A">
        <w:rPr>
          <w:rFonts w:ascii="Times New Roman" w:eastAsiaTheme="minorHAnsi" w:hAnsi="Times New Roman"/>
          <w:bCs/>
          <w:sz w:val="24"/>
          <w:szCs w:val="24"/>
        </w:rPr>
        <w:fldChar w:fldCharType="begin"/>
      </w:r>
      <w:r w:rsidRPr="00B1575A">
        <w:rPr>
          <w:rFonts w:ascii="Times New Roman" w:eastAsiaTheme="minorHAnsi" w:hAnsi="Times New Roman"/>
          <w:bCs/>
          <w:sz w:val="24"/>
          <w:szCs w:val="24"/>
        </w:rPr>
        <w:instrText xml:space="preserve"> MERGEFIELD Projekto_Nr </w:instrText>
      </w:r>
      <w:r w:rsidRPr="00B1575A">
        <w:rPr>
          <w:rFonts w:ascii="Times New Roman" w:eastAsiaTheme="minorHAnsi" w:hAnsi="Times New Roman"/>
          <w:bCs/>
          <w:sz w:val="24"/>
          <w:szCs w:val="24"/>
        </w:rPr>
        <w:fldChar w:fldCharType="separate"/>
      </w:r>
      <w:r w:rsidRPr="00B1575A">
        <w:rPr>
          <w:rFonts w:ascii="Times New Roman" w:eastAsiaTheme="minorHAnsi" w:hAnsi="Times New Roman"/>
          <w:bCs/>
          <w:noProof/>
          <w:sz w:val="24"/>
          <w:szCs w:val="24"/>
        </w:rPr>
        <w:t>202</w:t>
      </w:r>
      <w:r w:rsidR="007B195B" w:rsidRPr="00B1575A">
        <w:rPr>
          <w:rFonts w:ascii="Times New Roman" w:eastAsiaTheme="minorHAnsi" w:hAnsi="Times New Roman"/>
          <w:bCs/>
          <w:noProof/>
          <w:sz w:val="24"/>
          <w:szCs w:val="24"/>
        </w:rPr>
        <w:t>3</w:t>
      </w:r>
      <w:r w:rsidRPr="00B1575A">
        <w:rPr>
          <w:rFonts w:ascii="Times New Roman" w:eastAsiaTheme="minorHAnsi" w:hAnsi="Times New Roman"/>
          <w:bCs/>
          <w:noProof/>
          <w:sz w:val="24"/>
          <w:szCs w:val="24"/>
        </w:rPr>
        <w:t>-1-LT01-KA121-SCH-000</w:t>
      </w:r>
      <w:r w:rsidR="007B195B" w:rsidRPr="00B1575A">
        <w:rPr>
          <w:rFonts w:ascii="Times New Roman" w:eastAsiaTheme="minorHAnsi" w:hAnsi="Times New Roman"/>
          <w:bCs/>
          <w:noProof/>
          <w:sz w:val="24"/>
          <w:szCs w:val="24"/>
        </w:rPr>
        <w:t>13204</w:t>
      </w:r>
      <w:r w:rsidRPr="00B1575A">
        <w:rPr>
          <w:rFonts w:ascii="Times New Roman" w:eastAsiaTheme="minorHAnsi" w:hAnsi="Times New Roman"/>
          <w:bCs/>
          <w:noProof/>
          <w:sz w:val="24"/>
          <w:szCs w:val="24"/>
        </w:rPr>
        <w:t>4</w:t>
      </w:r>
      <w:r w:rsidRPr="00B1575A">
        <w:rPr>
          <w:rFonts w:ascii="Times New Roman" w:eastAsiaTheme="minorHAnsi" w:hAnsi="Times New Roman"/>
          <w:bCs/>
          <w:sz w:val="24"/>
          <w:szCs w:val="24"/>
        </w:rPr>
        <w:fldChar w:fldCharType="end"/>
      </w:r>
      <w:r w:rsidRPr="00B1575A">
        <w:rPr>
          <w:rFonts w:ascii="Times New Roman" w:eastAsia="Times New Roman" w:hAnsi="Times New Roman"/>
          <w:bCs/>
          <w:sz w:val="24"/>
          <w:szCs w:val="20"/>
        </w:rPr>
        <w:t>.</w:t>
      </w:r>
      <w:r w:rsidRPr="00B1575A">
        <w:rPr>
          <w:rFonts w:ascii="Times New Roman" w:eastAsia="Times New Roman" w:hAnsi="Times New Roman"/>
          <w:sz w:val="24"/>
          <w:szCs w:val="24"/>
          <w:lang w:eastAsia="lt-LT"/>
        </w:rPr>
        <w:t xml:space="preserve"> </w:t>
      </w:r>
      <w:r w:rsidR="00280C73" w:rsidRPr="00B1575A">
        <w:rPr>
          <w:rFonts w:ascii="Times New Roman" w:eastAsia="Times New Roman" w:hAnsi="Times New Roman"/>
          <w:sz w:val="24"/>
          <w:szCs w:val="24"/>
          <w:lang w:eastAsia="lt-LT"/>
        </w:rPr>
        <w:lastRenderedPageBreak/>
        <w:t xml:space="preserve">Prie konsorciumo prisijungė Raseinių r. Viduklės Simono Stanevičiaus gimnazija. </w:t>
      </w:r>
      <w:r w:rsidRPr="00B1575A">
        <w:rPr>
          <w:rFonts w:ascii="Times New Roman" w:eastAsia="FreeSans" w:hAnsi="Times New Roman"/>
          <w:sz w:val="24"/>
          <w:szCs w:val="24"/>
        </w:rPr>
        <w:t xml:space="preserve">Projektą finansuoja Europos Sąjunga, jam skirta </w:t>
      </w:r>
      <w:r w:rsidR="007B195B" w:rsidRPr="00B1575A">
        <w:rPr>
          <w:rFonts w:ascii="Times New Roman" w:eastAsia="FreeSans" w:hAnsi="Times New Roman"/>
          <w:sz w:val="24"/>
          <w:szCs w:val="24"/>
        </w:rPr>
        <w:t>76</w:t>
      </w:r>
      <w:r w:rsidRPr="00B1575A">
        <w:rPr>
          <w:rFonts w:ascii="Times New Roman" w:eastAsia="FreeSans" w:hAnsi="Times New Roman"/>
          <w:sz w:val="24"/>
          <w:szCs w:val="24"/>
        </w:rPr>
        <w:t> </w:t>
      </w:r>
      <w:r w:rsidR="007B195B" w:rsidRPr="00B1575A">
        <w:rPr>
          <w:rFonts w:ascii="Times New Roman" w:eastAsia="FreeSans" w:hAnsi="Times New Roman"/>
          <w:sz w:val="24"/>
          <w:szCs w:val="24"/>
        </w:rPr>
        <w:t>980</w:t>
      </w:r>
      <w:r w:rsidRPr="00B1575A">
        <w:rPr>
          <w:rFonts w:ascii="Times New Roman" w:eastAsia="FreeSans" w:hAnsi="Times New Roman"/>
          <w:sz w:val="24"/>
          <w:szCs w:val="24"/>
        </w:rPr>
        <w:t>,00 eurų dotacija</w:t>
      </w:r>
      <w:r w:rsidR="00280C73" w:rsidRPr="00B1575A">
        <w:rPr>
          <w:rFonts w:ascii="Times New Roman" w:eastAsia="FreeSans" w:hAnsi="Times New Roman"/>
          <w:sz w:val="24"/>
          <w:szCs w:val="24"/>
        </w:rPr>
        <w:t>, planuojama, kad mobilumuose dalyvaus 33 mokytojai/vadovai ir 25 mokiniai (4 lydintys mokytojai).</w:t>
      </w:r>
    </w:p>
    <w:p w14:paraId="66C5E9DB" w14:textId="77777777" w:rsidR="00D437F9" w:rsidRPr="00B1575A" w:rsidRDefault="00D437F9" w:rsidP="008D5F66">
      <w:pPr>
        <w:tabs>
          <w:tab w:val="left" w:pos="2127"/>
        </w:tabs>
        <w:autoSpaceDE w:val="0"/>
        <w:spacing w:after="0" w:line="276" w:lineRule="auto"/>
        <w:jc w:val="both"/>
        <w:textAlignment w:val="auto"/>
        <w:rPr>
          <w:rFonts w:ascii="Times New Roman" w:eastAsia="Times New Roman" w:hAnsi="Times New Roman"/>
          <w:sz w:val="24"/>
          <w:szCs w:val="24"/>
        </w:rPr>
      </w:pPr>
    </w:p>
    <w:p w14:paraId="76B29763" w14:textId="6A11771C" w:rsidR="007D5F18" w:rsidRPr="00B1575A" w:rsidRDefault="00021E18" w:rsidP="002E3CA9">
      <w:pPr>
        <w:spacing w:after="0" w:line="276" w:lineRule="auto"/>
        <w:ind w:firstLine="709"/>
        <w:jc w:val="both"/>
        <w:rPr>
          <w:rFonts w:ascii="Times New Roman" w:hAnsi="Times New Roman"/>
          <w:b/>
          <w:bCs/>
          <w:sz w:val="24"/>
          <w:szCs w:val="24"/>
        </w:rPr>
      </w:pPr>
      <w:r w:rsidRPr="00B1575A">
        <w:rPr>
          <w:rFonts w:ascii="Times New Roman" w:hAnsi="Times New Roman"/>
          <w:b/>
          <w:bCs/>
          <w:sz w:val="24"/>
          <w:szCs w:val="24"/>
        </w:rPr>
        <w:t>Išvados:</w:t>
      </w:r>
    </w:p>
    <w:p w14:paraId="2D79D019" w14:textId="77777777" w:rsidR="00D1542E" w:rsidRPr="002C254A" w:rsidRDefault="00B33B37"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Neformaliojo vaikų švietimo mokyklose mokinių skaičius didėja.</w:t>
      </w:r>
    </w:p>
    <w:p w14:paraId="25746211" w14:textId="35312420" w:rsidR="00D1542E"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Analizuojant 3 metų Raseinių rajono bend</w:t>
      </w:r>
      <w:r w:rsidR="00D1542E" w:rsidRPr="002C254A">
        <w:rPr>
          <w:rFonts w:ascii="Times New Roman" w:hAnsi="Times New Roman"/>
          <w:sz w:val="24"/>
          <w:szCs w:val="24"/>
        </w:rPr>
        <w:t xml:space="preserve">rojo ugdymo mokyklose lankančių                   </w:t>
      </w:r>
      <w:r w:rsidRPr="002C254A">
        <w:rPr>
          <w:rFonts w:ascii="Times New Roman" w:hAnsi="Times New Roman"/>
          <w:sz w:val="24"/>
          <w:szCs w:val="24"/>
        </w:rPr>
        <w:t xml:space="preserve">neformaliojo švietimo būrelius mokinių skaičių, pastebimas mokyklose lankančių būrelius mokinių skaičiaus mažėjimas. </w:t>
      </w:r>
    </w:p>
    <w:p w14:paraId="7988B3DB" w14:textId="77777777" w:rsidR="00D4705B"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Savivaldybėje sudaromos sąlygos neformaliajam vaikų švietimui vykdyti, skiriamas finansavimas vasaros p</w:t>
      </w:r>
      <w:r w:rsidR="00B7444A" w:rsidRPr="002C254A">
        <w:rPr>
          <w:rFonts w:ascii="Times New Roman" w:hAnsi="Times New Roman"/>
          <w:sz w:val="24"/>
          <w:szCs w:val="24"/>
        </w:rPr>
        <w:t>oilsio stovyklų organizavimui (S</w:t>
      </w:r>
      <w:r w:rsidRPr="002C254A">
        <w:rPr>
          <w:rFonts w:ascii="Times New Roman" w:hAnsi="Times New Roman"/>
          <w:sz w:val="24"/>
          <w:szCs w:val="24"/>
        </w:rPr>
        <w:t>avivaldybės biudžeto lėšos)</w:t>
      </w:r>
      <w:r w:rsidR="00D4705B" w:rsidRPr="002C254A">
        <w:rPr>
          <w:rFonts w:ascii="Times New Roman" w:hAnsi="Times New Roman"/>
          <w:sz w:val="24"/>
          <w:szCs w:val="24"/>
        </w:rPr>
        <w:t>.</w:t>
      </w:r>
    </w:p>
    <w:p w14:paraId="52370A17" w14:textId="41E14108" w:rsidR="00D1542E"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2023 m. lyginant su 2022</w:t>
      </w:r>
      <w:r w:rsidR="00B7444A" w:rsidRPr="002C254A">
        <w:rPr>
          <w:rFonts w:ascii="Times New Roman" w:hAnsi="Times New Roman"/>
          <w:sz w:val="24"/>
          <w:szCs w:val="24"/>
        </w:rPr>
        <w:t xml:space="preserve"> m.</w:t>
      </w:r>
      <w:r w:rsidRPr="002C254A">
        <w:rPr>
          <w:rFonts w:ascii="Times New Roman" w:hAnsi="Times New Roman"/>
          <w:sz w:val="24"/>
          <w:szCs w:val="24"/>
        </w:rPr>
        <w:t xml:space="preserve"> stebimas mokinių, dalyvaujančių neformaliojo švietimo veiklose, dalies mažėjimas. </w:t>
      </w:r>
    </w:p>
    <w:p w14:paraId="4AB2023B" w14:textId="4F2B1CEE" w:rsidR="00D1542E"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 xml:space="preserve">2023 m. akredituotos ir rajone pradėtos įgyvendinti 3 naujos neformaliojo vaikų švietimo programos („Žirgo pažinimas ir jojimo pagrindai 1-4 klasių mokiniams“, „Žirgo pažinimas ir jojimo pagrindai 5-8 klasių mokiniams“,  „Žirgo pažinimas ir jojimo pagrindai 9-12 klasių mokiniams“) ir </w:t>
      </w:r>
      <w:proofErr w:type="spellStart"/>
      <w:r w:rsidRPr="002C254A">
        <w:rPr>
          <w:rFonts w:ascii="Times New Roman" w:hAnsi="Times New Roman"/>
          <w:sz w:val="24"/>
          <w:szCs w:val="24"/>
        </w:rPr>
        <w:t>Robotikos</w:t>
      </w:r>
      <w:proofErr w:type="spellEnd"/>
      <w:r w:rsidRPr="002C254A">
        <w:rPr>
          <w:rFonts w:ascii="Times New Roman" w:hAnsi="Times New Roman"/>
          <w:sz w:val="24"/>
          <w:szCs w:val="24"/>
        </w:rPr>
        <w:t xml:space="preserve"> akademi</w:t>
      </w:r>
      <w:r w:rsidR="00B7444A" w:rsidRPr="002C254A">
        <w:rPr>
          <w:rFonts w:ascii="Times New Roman" w:hAnsi="Times New Roman"/>
          <w:sz w:val="24"/>
          <w:szCs w:val="24"/>
        </w:rPr>
        <w:t>j</w:t>
      </w:r>
      <w:r w:rsidRPr="002C254A">
        <w:rPr>
          <w:rFonts w:ascii="Times New Roman" w:hAnsi="Times New Roman"/>
          <w:sz w:val="24"/>
          <w:szCs w:val="24"/>
        </w:rPr>
        <w:t>a</w:t>
      </w:r>
      <w:r w:rsidR="00B7444A" w:rsidRPr="002C254A">
        <w:rPr>
          <w:rFonts w:ascii="Times New Roman" w:hAnsi="Times New Roman"/>
          <w:sz w:val="24"/>
          <w:szCs w:val="24"/>
        </w:rPr>
        <w:t>,</w:t>
      </w:r>
      <w:r w:rsidRPr="002C254A">
        <w:rPr>
          <w:rFonts w:ascii="Times New Roman" w:hAnsi="Times New Roman"/>
          <w:sz w:val="24"/>
          <w:szCs w:val="24"/>
        </w:rPr>
        <w:t xml:space="preserve"> </w:t>
      </w:r>
      <w:r w:rsidR="00B7444A" w:rsidRPr="002C254A">
        <w:rPr>
          <w:rFonts w:ascii="Times New Roman" w:hAnsi="Times New Roman"/>
          <w:sz w:val="24"/>
          <w:szCs w:val="24"/>
        </w:rPr>
        <w:t xml:space="preserve">VšĮ </w:t>
      </w:r>
      <w:r w:rsidRPr="002C254A">
        <w:rPr>
          <w:rFonts w:ascii="Times New Roman" w:hAnsi="Times New Roman"/>
          <w:sz w:val="24"/>
          <w:szCs w:val="24"/>
        </w:rPr>
        <w:t xml:space="preserve">programos „Integruoto ugdymo </w:t>
      </w:r>
      <w:proofErr w:type="spellStart"/>
      <w:r w:rsidRPr="002C254A">
        <w:rPr>
          <w:rFonts w:ascii="Times New Roman" w:hAnsi="Times New Roman"/>
          <w:sz w:val="24"/>
          <w:szCs w:val="24"/>
        </w:rPr>
        <w:t>Robotikos</w:t>
      </w:r>
      <w:proofErr w:type="spellEnd"/>
      <w:r w:rsidRPr="002C254A">
        <w:rPr>
          <w:rFonts w:ascii="Times New Roman" w:hAnsi="Times New Roman"/>
          <w:sz w:val="24"/>
          <w:szCs w:val="24"/>
        </w:rPr>
        <w:t xml:space="preserve"> akademijos programa 1-2 klasei“ ir „Integruoto ugdymo </w:t>
      </w:r>
      <w:proofErr w:type="spellStart"/>
      <w:r w:rsidRPr="002C254A">
        <w:rPr>
          <w:rFonts w:ascii="Times New Roman" w:hAnsi="Times New Roman"/>
          <w:sz w:val="24"/>
          <w:szCs w:val="24"/>
        </w:rPr>
        <w:t>Robotikos</w:t>
      </w:r>
      <w:proofErr w:type="spellEnd"/>
      <w:r w:rsidRPr="002C254A">
        <w:rPr>
          <w:rFonts w:ascii="Times New Roman" w:hAnsi="Times New Roman"/>
          <w:sz w:val="24"/>
          <w:szCs w:val="24"/>
        </w:rPr>
        <w:t xml:space="preserve"> akademijos programa 3-4 klasei“</w:t>
      </w:r>
      <w:r w:rsidR="00D1542E" w:rsidRPr="002C254A">
        <w:rPr>
          <w:rFonts w:ascii="Times New Roman" w:hAnsi="Times New Roman"/>
          <w:sz w:val="24"/>
          <w:szCs w:val="24"/>
        </w:rPr>
        <w:t>.</w:t>
      </w:r>
    </w:p>
    <w:p w14:paraId="4AB84F96" w14:textId="77777777" w:rsidR="00D1542E"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 xml:space="preserve">Įgyvendinant rajone mokymosi visą gyvenimą galimybių programą, daugiausia dėmesio skirta ilgalaikių kvalifikacijos programų įgyvendinimui. Vykdant rajono pedagogų kvalifikacijos tobulinimą, prioritetinės sritys 2023 m. buvo atnaujinto ugdymo turinio  ir įtraukiojo ugdymo įgyvendinimas.  </w:t>
      </w:r>
    </w:p>
    <w:p w14:paraId="1DF2AA96" w14:textId="22C7FCED" w:rsidR="00D1542E"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2023 m. metodinės informacinės konsultacijos specialiojo ugdymo ir švietimo organizavimo klausimais suteiktos 758 klientams (2022 m. - 663 klientams)</w:t>
      </w:r>
      <w:r w:rsidR="001B79BB">
        <w:rPr>
          <w:rFonts w:ascii="Times New Roman" w:hAnsi="Times New Roman"/>
          <w:sz w:val="24"/>
          <w:szCs w:val="24"/>
        </w:rPr>
        <w:t>.</w:t>
      </w:r>
      <w:r w:rsidRPr="002C254A">
        <w:rPr>
          <w:rFonts w:ascii="Times New Roman" w:hAnsi="Times New Roman"/>
          <w:sz w:val="24"/>
          <w:szCs w:val="24"/>
        </w:rPr>
        <w:t xml:space="preserve"> Aktyviausi dalyviai - švietimo pagalbos specialistai (42 % visų gavėjų). </w:t>
      </w:r>
    </w:p>
    <w:p w14:paraId="04794FEB" w14:textId="77777777" w:rsidR="00D1542E" w:rsidRPr="002C254A" w:rsidRDefault="00641EEC"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2023 m. daugiau dėmesio skirta teoriniam ir praktiniam mokytojų pasirengimui, t. y. kvalifikacijos tobulinimui atnaujinto ugdymo turinio įgyvendinimo srityje, todėl metodinė veikla palyginus su 2022 m. buvo mažiau intensyvi.</w:t>
      </w:r>
    </w:p>
    <w:p w14:paraId="136F5D91" w14:textId="3F7748B0" w:rsidR="005D4DE4" w:rsidRPr="002C254A" w:rsidRDefault="00F6554B" w:rsidP="002C254A">
      <w:pPr>
        <w:pStyle w:val="Sraopastraipa"/>
        <w:numPr>
          <w:ilvl w:val="0"/>
          <w:numId w:val="5"/>
        </w:numPr>
        <w:tabs>
          <w:tab w:val="left" w:pos="993"/>
        </w:tabs>
        <w:ind w:left="0" w:firstLine="709"/>
        <w:jc w:val="both"/>
        <w:rPr>
          <w:rFonts w:ascii="Times New Roman" w:hAnsi="Times New Roman"/>
          <w:sz w:val="24"/>
          <w:szCs w:val="24"/>
        </w:rPr>
      </w:pPr>
      <w:r w:rsidRPr="002C254A">
        <w:rPr>
          <w:rFonts w:ascii="Times New Roman" w:hAnsi="Times New Roman"/>
          <w:sz w:val="24"/>
          <w:szCs w:val="24"/>
        </w:rPr>
        <w:t>S</w:t>
      </w:r>
      <w:r w:rsidR="00B33B37" w:rsidRPr="002C254A">
        <w:rPr>
          <w:rFonts w:ascii="Times New Roman" w:hAnsi="Times New Roman"/>
          <w:sz w:val="24"/>
          <w:szCs w:val="24"/>
        </w:rPr>
        <w:t xml:space="preserve">uteikta akreditacija tai pripažinimas, kad rajono Savivaldybės administracijos Švietimo ir sporto skyriaus koordinuojamas konsorciumas yra pasiruošęs įgyvendinti aukštos kokybės mobilumo projektus ir sutinka laikytis </w:t>
      </w:r>
      <w:r w:rsidR="00B33B37" w:rsidRPr="002C254A">
        <w:rPr>
          <w:rFonts w:ascii="Times New Roman" w:hAnsi="Times New Roman"/>
          <w:i/>
          <w:iCs/>
          <w:sz w:val="24"/>
          <w:szCs w:val="24"/>
        </w:rPr>
        <w:t>Erasmus</w:t>
      </w:r>
      <w:r w:rsidR="00B33B37" w:rsidRPr="002C254A">
        <w:rPr>
          <w:rFonts w:ascii="Times New Roman" w:hAnsi="Times New Roman"/>
          <w:sz w:val="24"/>
          <w:szCs w:val="24"/>
        </w:rPr>
        <w:t xml:space="preserve">+ kokybės standartų bei yra parengęs ilgalaikę konsorciumo plėtros, pasitelkiant </w:t>
      </w:r>
      <w:r w:rsidR="00B33B37" w:rsidRPr="002C254A">
        <w:rPr>
          <w:rFonts w:ascii="Times New Roman" w:hAnsi="Times New Roman"/>
          <w:i/>
          <w:iCs/>
          <w:sz w:val="24"/>
          <w:szCs w:val="24"/>
        </w:rPr>
        <w:t>Erasmus+</w:t>
      </w:r>
      <w:r w:rsidR="00B33B37" w:rsidRPr="002C254A">
        <w:rPr>
          <w:rFonts w:ascii="Times New Roman" w:hAnsi="Times New Roman"/>
          <w:sz w:val="24"/>
          <w:szCs w:val="24"/>
        </w:rPr>
        <w:t xml:space="preserve"> mobilumus, viziją. </w:t>
      </w:r>
    </w:p>
    <w:p w14:paraId="505043B5" w14:textId="77777777" w:rsidR="002C72C6" w:rsidRPr="00B1575A" w:rsidRDefault="00BD1E90" w:rsidP="00577B12">
      <w:pPr>
        <w:pStyle w:val="Sraopastraipa"/>
        <w:numPr>
          <w:ilvl w:val="0"/>
          <w:numId w:val="1"/>
        </w:numPr>
        <w:suppressAutoHyphens w:val="0"/>
        <w:spacing w:line="276" w:lineRule="auto"/>
        <w:jc w:val="center"/>
        <w:textAlignment w:val="auto"/>
        <w:rPr>
          <w:rFonts w:ascii="Times New Roman" w:eastAsia="Times New Roman" w:hAnsi="Times New Roman"/>
          <w:b/>
          <w:i/>
          <w:sz w:val="24"/>
          <w:szCs w:val="24"/>
          <w:lang w:eastAsia="lt-LT"/>
        </w:rPr>
      </w:pPr>
      <w:r w:rsidRPr="00B1575A">
        <w:rPr>
          <w:rFonts w:ascii="Times New Roman" w:eastAsia="Times New Roman" w:hAnsi="Times New Roman"/>
          <w:b/>
          <w:i/>
          <w:sz w:val="24"/>
          <w:szCs w:val="24"/>
          <w:lang w:eastAsia="lt-LT"/>
        </w:rPr>
        <w:t>Gerinti ugdymo sąlygas ir ugdymo proceso kokybę.</w:t>
      </w:r>
    </w:p>
    <w:p w14:paraId="4DC68EA2" w14:textId="77777777" w:rsidR="00952717" w:rsidRPr="00B1575A" w:rsidRDefault="00183A1D" w:rsidP="00952717">
      <w:pPr>
        <w:suppressAutoHyphens w:val="0"/>
        <w:spacing w:after="0" w:line="276" w:lineRule="auto"/>
        <w:ind w:firstLine="720"/>
        <w:jc w:val="both"/>
        <w:textAlignment w:val="auto"/>
        <w:rPr>
          <w:rFonts w:ascii="Times New Roman" w:hAnsi="Times New Roman"/>
          <w:b/>
          <w:sz w:val="24"/>
          <w:szCs w:val="24"/>
        </w:rPr>
      </w:pPr>
      <w:r w:rsidRPr="00B1575A">
        <w:rPr>
          <w:rFonts w:ascii="Times New Roman" w:hAnsi="Times New Roman"/>
          <w:b/>
          <w:sz w:val="24"/>
          <w:szCs w:val="24"/>
        </w:rPr>
        <w:t xml:space="preserve">Pasiekimų patikrinimai. </w:t>
      </w:r>
    </w:p>
    <w:p w14:paraId="0B13BD13" w14:textId="0ADEB836" w:rsidR="00183A1D" w:rsidRPr="00B1575A" w:rsidRDefault="00183A1D" w:rsidP="00952717">
      <w:pPr>
        <w:suppressAutoHyphens w:val="0"/>
        <w:spacing w:after="0" w:line="276" w:lineRule="auto"/>
        <w:ind w:firstLine="720"/>
        <w:jc w:val="both"/>
        <w:textAlignment w:val="auto"/>
        <w:rPr>
          <w:rFonts w:ascii="Times New Roman" w:hAnsi="Times New Roman"/>
          <w:b/>
          <w:sz w:val="24"/>
          <w:szCs w:val="24"/>
        </w:rPr>
      </w:pPr>
      <w:r w:rsidRPr="00B1575A">
        <w:rPr>
          <w:rFonts w:ascii="Times New Roman" w:hAnsi="Times New Roman"/>
          <w:b/>
          <w:sz w:val="24"/>
          <w:szCs w:val="24"/>
        </w:rPr>
        <w:t>Nacionalinių mokinių pasiekimų patikrinimų (NMPP) rezultatai.</w:t>
      </w:r>
      <w:r w:rsidR="00952717" w:rsidRPr="00B1575A">
        <w:rPr>
          <w:rFonts w:ascii="Times New Roman" w:hAnsi="Times New Roman"/>
          <w:b/>
          <w:sz w:val="24"/>
          <w:szCs w:val="24"/>
        </w:rPr>
        <w:t xml:space="preserve"> </w:t>
      </w:r>
      <w:r w:rsidRPr="00B1575A">
        <w:rPr>
          <w:rFonts w:ascii="Times New Roman" w:hAnsi="Times New Roman"/>
          <w:bCs/>
          <w:sz w:val="24"/>
          <w:szCs w:val="24"/>
        </w:rPr>
        <w:t>202</w:t>
      </w:r>
      <w:r w:rsidR="00B3629F" w:rsidRPr="00B1575A">
        <w:rPr>
          <w:rFonts w:ascii="Times New Roman" w:hAnsi="Times New Roman"/>
          <w:bCs/>
          <w:sz w:val="24"/>
          <w:szCs w:val="24"/>
        </w:rPr>
        <w:t>3</w:t>
      </w:r>
      <w:r w:rsidRPr="00B1575A">
        <w:rPr>
          <w:rFonts w:ascii="Times New Roman" w:hAnsi="Times New Roman"/>
          <w:bCs/>
          <w:sz w:val="24"/>
          <w:szCs w:val="24"/>
        </w:rPr>
        <w:t xml:space="preserve"> m. 4 klasių mokiniams buvo vykdomi matematikos ir skaitymo nacionaliniai mokinių pasiekimų patikrinimai. 202</w:t>
      </w:r>
      <w:r w:rsidR="00B3629F" w:rsidRPr="00B1575A">
        <w:rPr>
          <w:rFonts w:ascii="Times New Roman" w:hAnsi="Times New Roman"/>
          <w:bCs/>
          <w:sz w:val="24"/>
          <w:szCs w:val="24"/>
        </w:rPr>
        <w:t>3</w:t>
      </w:r>
      <w:r w:rsidRPr="00B1575A">
        <w:rPr>
          <w:rFonts w:ascii="Times New Roman" w:hAnsi="Times New Roman"/>
          <w:bCs/>
          <w:sz w:val="24"/>
          <w:szCs w:val="24"/>
        </w:rPr>
        <w:t xml:space="preserve"> m. 4 klasių NMPP skaitymo Savivaldybės </w:t>
      </w:r>
      <w:r w:rsidR="00960544" w:rsidRPr="00B1575A">
        <w:rPr>
          <w:rFonts w:ascii="Times New Roman" w:hAnsi="Times New Roman"/>
          <w:bCs/>
          <w:sz w:val="24"/>
          <w:szCs w:val="24"/>
        </w:rPr>
        <w:t>rezultato procentais</w:t>
      </w:r>
      <w:r w:rsidRPr="00B1575A">
        <w:rPr>
          <w:rFonts w:ascii="Times New Roman" w:hAnsi="Times New Roman"/>
          <w:bCs/>
          <w:sz w:val="24"/>
          <w:szCs w:val="24"/>
        </w:rPr>
        <w:t xml:space="preserve"> vidurkis (</w:t>
      </w:r>
      <w:r w:rsidR="00750C6D" w:rsidRPr="00B1575A">
        <w:rPr>
          <w:rFonts w:ascii="Times New Roman" w:hAnsi="Times New Roman"/>
          <w:bCs/>
          <w:sz w:val="24"/>
          <w:szCs w:val="24"/>
        </w:rPr>
        <w:t>60,2</w:t>
      </w:r>
      <w:r w:rsidRPr="00B1575A">
        <w:rPr>
          <w:rFonts w:ascii="Times New Roman" w:hAnsi="Times New Roman"/>
          <w:bCs/>
          <w:sz w:val="24"/>
          <w:szCs w:val="24"/>
        </w:rPr>
        <w:t xml:space="preserve">) </w:t>
      </w:r>
      <w:r w:rsidR="00750C6D" w:rsidRPr="00B1575A">
        <w:rPr>
          <w:rFonts w:ascii="Times New Roman" w:hAnsi="Times New Roman"/>
          <w:bCs/>
          <w:sz w:val="24"/>
          <w:szCs w:val="24"/>
        </w:rPr>
        <w:t>žemesnis</w:t>
      </w:r>
      <w:r w:rsidRPr="00B1575A">
        <w:rPr>
          <w:rFonts w:ascii="Times New Roman" w:hAnsi="Times New Roman"/>
          <w:bCs/>
          <w:sz w:val="24"/>
          <w:szCs w:val="24"/>
        </w:rPr>
        <w:t xml:space="preserve"> už šalies vidurkį (</w:t>
      </w:r>
      <w:r w:rsidR="00750C6D" w:rsidRPr="00B1575A">
        <w:rPr>
          <w:rFonts w:ascii="Times New Roman" w:hAnsi="Times New Roman"/>
          <w:bCs/>
          <w:sz w:val="24"/>
          <w:szCs w:val="24"/>
        </w:rPr>
        <w:t>62,3</w:t>
      </w:r>
      <w:r w:rsidRPr="00B1575A">
        <w:rPr>
          <w:rFonts w:ascii="Times New Roman" w:hAnsi="Times New Roman"/>
          <w:bCs/>
          <w:sz w:val="24"/>
          <w:szCs w:val="24"/>
        </w:rPr>
        <w:t>). 202</w:t>
      </w:r>
      <w:r w:rsidR="00960544" w:rsidRPr="00B1575A">
        <w:rPr>
          <w:rFonts w:ascii="Times New Roman" w:hAnsi="Times New Roman"/>
          <w:bCs/>
          <w:sz w:val="24"/>
          <w:szCs w:val="24"/>
        </w:rPr>
        <w:t>3</w:t>
      </w:r>
      <w:r w:rsidRPr="00B1575A">
        <w:rPr>
          <w:rFonts w:ascii="Times New Roman" w:hAnsi="Times New Roman"/>
          <w:bCs/>
          <w:sz w:val="24"/>
          <w:szCs w:val="24"/>
        </w:rPr>
        <w:t xml:space="preserve"> m. matematikos NMPP Savivaldybės vid</w:t>
      </w:r>
      <w:r w:rsidR="00F331D5" w:rsidRPr="00B1575A">
        <w:rPr>
          <w:rFonts w:ascii="Times New Roman" w:hAnsi="Times New Roman"/>
          <w:bCs/>
          <w:sz w:val="24"/>
          <w:szCs w:val="24"/>
        </w:rPr>
        <w:t xml:space="preserve">urkis yra </w:t>
      </w:r>
      <w:r w:rsidR="00960544" w:rsidRPr="00B1575A">
        <w:rPr>
          <w:rFonts w:ascii="Times New Roman" w:hAnsi="Times New Roman"/>
          <w:bCs/>
          <w:sz w:val="24"/>
          <w:szCs w:val="24"/>
        </w:rPr>
        <w:t>daugiau kaip</w:t>
      </w:r>
      <w:r w:rsidR="00F331D5" w:rsidRPr="00B1575A">
        <w:rPr>
          <w:rFonts w:ascii="Times New Roman" w:hAnsi="Times New Roman"/>
          <w:bCs/>
          <w:sz w:val="24"/>
          <w:szCs w:val="24"/>
        </w:rPr>
        <w:t xml:space="preserve">  3 % mažesnis </w:t>
      </w:r>
      <w:r w:rsidRPr="00B1575A">
        <w:rPr>
          <w:rFonts w:ascii="Times New Roman" w:hAnsi="Times New Roman"/>
          <w:bCs/>
          <w:sz w:val="24"/>
          <w:szCs w:val="24"/>
        </w:rPr>
        <w:t xml:space="preserve">už šalies vidurkį. </w:t>
      </w:r>
    </w:p>
    <w:p w14:paraId="0F49439E" w14:textId="316E2736" w:rsidR="00183A1D" w:rsidRPr="00B1575A" w:rsidRDefault="00183A1D" w:rsidP="00183A1D">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Palyginus dvejų metų Raseinių rajono savivaldybės 4 klasių NMPP rezult</w:t>
      </w:r>
      <w:r w:rsidR="00F331D5" w:rsidRPr="00B1575A">
        <w:rPr>
          <w:rFonts w:ascii="Times New Roman" w:hAnsi="Times New Roman"/>
          <w:bCs/>
          <w:sz w:val="24"/>
          <w:szCs w:val="24"/>
        </w:rPr>
        <w:t xml:space="preserve">atus: </w:t>
      </w:r>
      <w:r w:rsidR="00960544" w:rsidRPr="00B1575A">
        <w:rPr>
          <w:rFonts w:ascii="Times New Roman" w:hAnsi="Times New Roman"/>
          <w:bCs/>
          <w:sz w:val="24"/>
          <w:szCs w:val="24"/>
        </w:rPr>
        <w:t xml:space="preserve">2023 m. matematikos (58,6%) rezultatai </w:t>
      </w:r>
      <w:r w:rsidR="00D4705B" w:rsidRPr="00B1575A">
        <w:rPr>
          <w:rFonts w:ascii="Times New Roman" w:hAnsi="Times New Roman"/>
          <w:bCs/>
          <w:sz w:val="24"/>
          <w:szCs w:val="24"/>
        </w:rPr>
        <w:t>žemesni</w:t>
      </w:r>
      <w:r w:rsidR="00960544" w:rsidRPr="00B1575A">
        <w:rPr>
          <w:rFonts w:ascii="Times New Roman" w:hAnsi="Times New Roman"/>
          <w:bCs/>
          <w:sz w:val="24"/>
          <w:szCs w:val="24"/>
        </w:rPr>
        <w:t xml:space="preserve"> nei </w:t>
      </w:r>
      <w:r w:rsidR="00F331D5" w:rsidRPr="00B1575A">
        <w:rPr>
          <w:rFonts w:ascii="Times New Roman" w:hAnsi="Times New Roman"/>
          <w:bCs/>
          <w:sz w:val="24"/>
          <w:szCs w:val="24"/>
        </w:rPr>
        <w:t>2022 m. (63,9</w:t>
      </w:r>
      <w:r w:rsidRPr="00B1575A">
        <w:rPr>
          <w:rFonts w:ascii="Times New Roman" w:hAnsi="Times New Roman"/>
          <w:bCs/>
          <w:sz w:val="24"/>
          <w:szCs w:val="24"/>
        </w:rPr>
        <w:t xml:space="preserve"> %) </w:t>
      </w:r>
      <w:r w:rsidR="000B3BBB" w:rsidRPr="00B1575A">
        <w:rPr>
          <w:rFonts w:ascii="Times New Roman" w:hAnsi="Times New Roman"/>
          <w:bCs/>
          <w:sz w:val="24"/>
          <w:szCs w:val="24"/>
        </w:rPr>
        <w:t xml:space="preserve">ir </w:t>
      </w:r>
      <w:r w:rsidR="00F331D5" w:rsidRPr="00B1575A">
        <w:rPr>
          <w:rFonts w:ascii="Times New Roman" w:hAnsi="Times New Roman"/>
          <w:bCs/>
          <w:sz w:val="24"/>
          <w:szCs w:val="24"/>
        </w:rPr>
        <w:t>2021 m. (59</w:t>
      </w:r>
      <w:r w:rsidRPr="00B1575A">
        <w:rPr>
          <w:rFonts w:ascii="Times New Roman" w:hAnsi="Times New Roman"/>
          <w:bCs/>
          <w:sz w:val="24"/>
          <w:szCs w:val="24"/>
        </w:rPr>
        <w:t xml:space="preserve"> %). </w:t>
      </w:r>
      <w:r w:rsidR="000B3BBB" w:rsidRPr="00B1575A">
        <w:rPr>
          <w:rFonts w:ascii="Times New Roman" w:hAnsi="Times New Roman"/>
          <w:bCs/>
          <w:sz w:val="24"/>
          <w:szCs w:val="24"/>
        </w:rPr>
        <w:t>2023 m. s</w:t>
      </w:r>
      <w:r w:rsidRPr="00B1575A">
        <w:rPr>
          <w:rFonts w:ascii="Times New Roman" w:hAnsi="Times New Roman"/>
          <w:bCs/>
          <w:sz w:val="24"/>
          <w:szCs w:val="24"/>
        </w:rPr>
        <w:t>kaitymo rezulta</w:t>
      </w:r>
      <w:r w:rsidR="00F331D5" w:rsidRPr="00B1575A">
        <w:rPr>
          <w:rFonts w:ascii="Times New Roman" w:hAnsi="Times New Roman"/>
          <w:bCs/>
          <w:sz w:val="24"/>
          <w:szCs w:val="24"/>
        </w:rPr>
        <w:t>tai buvo geresni</w:t>
      </w:r>
      <w:r w:rsidR="000B3BBB" w:rsidRPr="00B1575A">
        <w:rPr>
          <w:rFonts w:ascii="Times New Roman" w:hAnsi="Times New Roman"/>
          <w:bCs/>
          <w:sz w:val="24"/>
          <w:szCs w:val="24"/>
        </w:rPr>
        <w:t xml:space="preserve"> nei 2022 m. (56,8 %), tačiau </w:t>
      </w:r>
      <w:r w:rsidR="008B76D6" w:rsidRPr="00B1575A">
        <w:rPr>
          <w:rFonts w:ascii="Times New Roman" w:hAnsi="Times New Roman"/>
          <w:bCs/>
          <w:sz w:val="24"/>
          <w:szCs w:val="24"/>
        </w:rPr>
        <w:t>žemesn</w:t>
      </w:r>
      <w:r w:rsidR="000B3BBB" w:rsidRPr="00B1575A">
        <w:rPr>
          <w:rFonts w:ascii="Times New Roman" w:hAnsi="Times New Roman"/>
          <w:bCs/>
          <w:sz w:val="24"/>
          <w:szCs w:val="24"/>
        </w:rPr>
        <w:t xml:space="preserve">i nei </w:t>
      </w:r>
      <w:r w:rsidR="00F331D5" w:rsidRPr="00B1575A">
        <w:rPr>
          <w:rFonts w:ascii="Times New Roman" w:hAnsi="Times New Roman"/>
          <w:bCs/>
          <w:sz w:val="24"/>
          <w:szCs w:val="24"/>
        </w:rPr>
        <w:t xml:space="preserve"> 2021 m. </w:t>
      </w:r>
      <w:r w:rsidR="000B3BBB" w:rsidRPr="00B1575A">
        <w:rPr>
          <w:rFonts w:ascii="Times New Roman" w:hAnsi="Times New Roman"/>
          <w:bCs/>
          <w:sz w:val="24"/>
          <w:szCs w:val="24"/>
        </w:rPr>
        <w:t>(</w:t>
      </w:r>
      <w:r w:rsidR="00F331D5" w:rsidRPr="00B1575A">
        <w:rPr>
          <w:rFonts w:ascii="Times New Roman" w:hAnsi="Times New Roman"/>
          <w:bCs/>
          <w:sz w:val="24"/>
          <w:szCs w:val="24"/>
        </w:rPr>
        <w:t>64,5 %</w:t>
      </w:r>
      <w:r w:rsidR="000B3BBB" w:rsidRPr="00B1575A">
        <w:rPr>
          <w:rFonts w:ascii="Times New Roman" w:hAnsi="Times New Roman"/>
          <w:bCs/>
          <w:sz w:val="24"/>
          <w:szCs w:val="24"/>
        </w:rPr>
        <w:t>).</w:t>
      </w:r>
      <w:r w:rsidR="00F331D5" w:rsidRPr="00B1575A">
        <w:rPr>
          <w:rFonts w:ascii="Times New Roman" w:hAnsi="Times New Roman"/>
          <w:bCs/>
          <w:sz w:val="24"/>
          <w:szCs w:val="24"/>
        </w:rPr>
        <w:t xml:space="preserve"> </w:t>
      </w:r>
    </w:p>
    <w:p w14:paraId="51E59505" w14:textId="54AC8919" w:rsidR="00183A1D" w:rsidRPr="00B1575A" w:rsidRDefault="00183A1D" w:rsidP="00AA0368">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lastRenderedPageBreak/>
        <w:t>8 klasių Raseinių rajono savivaldybės apibendrintas 2021 m. m</w:t>
      </w:r>
      <w:r w:rsidR="00F331D5" w:rsidRPr="00B1575A">
        <w:rPr>
          <w:rFonts w:ascii="Times New Roman" w:hAnsi="Times New Roman"/>
          <w:bCs/>
          <w:sz w:val="24"/>
          <w:szCs w:val="24"/>
        </w:rPr>
        <w:t>atematikos rezultatas - 54,2 %, 2022 m. - 37,7</w:t>
      </w:r>
      <w:r w:rsidRPr="00B1575A">
        <w:rPr>
          <w:rFonts w:ascii="Times New Roman" w:hAnsi="Times New Roman"/>
          <w:bCs/>
          <w:sz w:val="24"/>
          <w:szCs w:val="24"/>
        </w:rPr>
        <w:t xml:space="preserve"> %</w:t>
      </w:r>
      <w:r w:rsidR="000B3BBB" w:rsidRPr="00B1575A">
        <w:rPr>
          <w:rFonts w:ascii="Times New Roman" w:hAnsi="Times New Roman"/>
          <w:bCs/>
          <w:sz w:val="24"/>
          <w:szCs w:val="24"/>
        </w:rPr>
        <w:t xml:space="preserve">, 2023 m. – 41,0 % </w:t>
      </w:r>
      <w:r w:rsidRPr="00B1575A">
        <w:rPr>
          <w:rFonts w:ascii="Times New Roman" w:hAnsi="Times New Roman"/>
          <w:bCs/>
          <w:sz w:val="24"/>
          <w:szCs w:val="24"/>
        </w:rPr>
        <w:t>. Skaitymo apibendrintas Raseinių rajono savivaldybės procentinis vidurkis 20</w:t>
      </w:r>
      <w:r w:rsidR="00F331D5" w:rsidRPr="00B1575A">
        <w:rPr>
          <w:rFonts w:ascii="Times New Roman" w:hAnsi="Times New Roman"/>
          <w:bCs/>
          <w:sz w:val="24"/>
          <w:szCs w:val="24"/>
        </w:rPr>
        <w:t>21 m. - 67,83 %, 2022 m. - 70,7</w:t>
      </w:r>
      <w:r w:rsidRPr="00B1575A">
        <w:rPr>
          <w:rFonts w:ascii="Times New Roman" w:hAnsi="Times New Roman"/>
          <w:bCs/>
          <w:sz w:val="24"/>
          <w:szCs w:val="24"/>
        </w:rPr>
        <w:t xml:space="preserve"> %</w:t>
      </w:r>
      <w:r w:rsidR="000B3BBB" w:rsidRPr="00B1575A">
        <w:rPr>
          <w:rFonts w:ascii="Times New Roman" w:hAnsi="Times New Roman"/>
          <w:bCs/>
          <w:sz w:val="24"/>
          <w:szCs w:val="24"/>
        </w:rPr>
        <w:t xml:space="preserve">, 2023 m. – 66,4,0 %. </w:t>
      </w:r>
      <w:r w:rsidRPr="00B1575A">
        <w:rPr>
          <w:rFonts w:ascii="Times New Roman" w:hAnsi="Times New Roman"/>
          <w:bCs/>
          <w:sz w:val="24"/>
          <w:szCs w:val="24"/>
        </w:rPr>
        <w:t xml:space="preserve"> 8 klasių matematikos procentinis </w:t>
      </w:r>
      <w:r w:rsidR="000B3BBB" w:rsidRPr="00B1575A">
        <w:rPr>
          <w:rFonts w:ascii="Times New Roman" w:hAnsi="Times New Roman"/>
          <w:bCs/>
          <w:sz w:val="24"/>
          <w:szCs w:val="24"/>
        </w:rPr>
        <w:t xml:space="preserve">Savivaldybės </w:t>
      </w:r>
      <w:r w:rsidRPr="00B1575A">
        <w:rPr>
          <w:rFonts w:ascii="Times New Roman" w:hAnsi="Times New Roman"/>
          <w:bCs/>
          <w:sz w:val="24"/>
          <w:szCs w:val="24"/>
        </w:rPr>
        <w:t>vidurkis 202</w:t>
      </w:r>
      <w:r w:rsidR="000B3BBB" w:rsidRPr="00B1575A">
        <w:rPr>
          <w:rFonts w:ascii="Times New Roman" w:hAnsi="Times New Roman"/>
          <w:bCs/>
          <w:sz w:val="24"/>
          <w:szCs w:val="24"/>
        </w:rPr>
        <w:t>3</w:t>
      </w:r>
      <w:r w:rsidRPr="00B1575A">
        <w:rPr>
          <w:rFonts w:ascii="Times New Roman" w:hAnsi="Times New Roman"/>
          <w:bCs/>
          <w:sz w:val="24"/>
          <w:szCs w:val="24"/>
        </w:rPr>
        <w:t xml:space="preserve"> m. </w:t>
      </w:r>
      <w:r w:rsidR="000B3BBB" w:rsidRPr="00B1575A">
        <w:rPr>
          <w:rFonts w:ascii="Times New Roman" w:hAnsi="Times New Roman"/>
          <w:bCs/>
          <w:sz w:val="24"/>
          <w:szCs w:val="24"/>
        </w:rPr>
        <w:t>didesnis</w:t>
      </w:r>
      <w:r w:rsidRPr="00B1575A">
        <w:rPr>
          <w:rFonts w:ascii="Times New Roman" w:hAnsi="Times New Roman"/>
          <w:bCs/>
          <w:sz w:val="24"/>
          <w:szCs w:val="24"/>
        </w:rPr>
        <w:t xml:space="preserve"> už 202</w:t>
      </w:r>
      <w:r w:rsidR="000B3BBB" w:rsidRPr="00B1575A">
        <w:rPr>
          <w:rFonts w:ascii="Times New Roman" w:hAnsi="Times New Roman"/>
          <w:bCs/>
          <w:sz w:val="24"/>
          <w:szCs w:val="24"/>
        </w:rPr>
        <w:t>2</w:t>
      </w:r>
      <w:r w:rsidRPr="00B1575A">
        <w:rPr>
          <w:rFonts w:ascii="Times New Roman" w:hAnsi="Times New Roman"/>
          <w:bCs/>
          <w:sz w:val="24"/>
          <w:szCs w:val="24"/>
        </w:rPr>
        <w:t xml:space="preserve"> m</w:t>
      </w:r>
      <w:r w:rsidR="00FB0098" w:rsidRPr="00B1575A">
        <w:rPr>
          <w:rFonts w:ascii="Times New Roman" w:hAnsi="Times New Roman"/>
          <w:bCs/>
          <w:sz w:val="24"/>
          <w:szCs w:val="24"/>
        </w:rPr>
        <w:t>.</w:t>
      </w:r>
      <w:r w:rsidRPr="00B1575A">
        <w:rPr>
          <w:rFonts w:ascii="Times New Roman" w:hAnsi="Times New Roman"/>
          <w:bCs/>
          <w:sz w:val="24"/>
          <w:szCs w:val="24"/>
        </w:rPr>
        <w:t xml:space="preserve"> rezultatą,</w:t>
      </w:r>
      <w:r w:rsidR="000B3BBB" w:rsidRPr="00B1575A">
        <w:rPr>
          <w:rFonts w:ascii="Times New Roman" w:hAnsi="Times New Roman"/>
          <w:bCs/>
          <w:sz w:val="24"/>
          <w:szCs w:val="24"/>
        </w:rPr>
        <w:t xml:space="preserve"> tačiau mažesnis</w:t>
      </w:r>
      <w:r w:rsidR="00FB0098" w:rsidRPr="00B1575A">
        <w:rPr>
          <w:rFonts w:ascii="Times New Roman" w:hAnsi="Times New Roman"/>
          <w:bCs/>
          <w:sz w:val="24"/>
          <w:szCs w:val="24"/>
        </w:rPr>
        <w:t xml:space="preserve"> už šalies 2023 m. procentinį vidurkį. 2023 m. Savivaldybės  8 klasių </w:t>
      </w:r>
      <w:r w:rsidRPr="00B1575A">
        <w:rPr>
          <w:rFonts w:ascii="Times New Roman" w:hAnsi="Times New Roman"/>
          <w:bCs/>
          <w:sz w:val="24"/>
          <w:szCs w:val="24"/>
        </w:rPr>
        <w:t>skaitymo rezultatas</w:t>
      </w:r>
      <w:r w:rsidR="00FB0098" w:rsidRPr="00B1575A">
        <w:rPr>
          <w:rFonts w:ascii="Times New Roman" w:hAnsi="Times New Roman"/>
          <w:bCs/>
          <w:sz w:val="24"/>
          <w:szCs w:val="24"/>
        </w:rPr>
        <w:t xml:space="preserve"> žemesnis nei 2022</w:t>
      </w:r>
      <w:r w:rsidR="00057BCD" w:rsidRPr="00B1575A">
        <w:rPr>
          <w:rFonts w:ascii="Times New Roman" w:hAnsi="Times New Roman"/>
          <w:bCs/>
          <w:sz w:val="24"/>
          <w:szCs w:val="24"/>
        </w:rPr>
        <w:t xml:space="preserve"> </w:t>
      </w:r>
      <w:r w:rsidR="00FB0098" w:rsidRPr="00B1575A">
        <w:rPr>
          <w:rFonts w:ascii="Times New Roman" w:hAnsi="Times New Roman"/>
          <w:bCs/>
          <w:sz w:val="24"/>
          <w:szCs w:val="24"/>
        </w:rPr>
        <w:t>m. Savivaldybės bei šalies procentiniai vidurkiai.</w:t>
      </w:r>
      <w:r w:rsidRPr="00B1575A">
        <w:rPr>
          <w:rFonts w:ascii="Times New Roman" w:hAnsi="Times New Roman"/>
          <w:bCs/>
          <w:sz w:val="24"/>
          <w:szCs w:val="24"/>
        </w:rPr>
        <w:t xml:space="preserve"> </w:t>
      </w:r>
    </w:p>
    <w:p w14:paraId="6F92C225" w14:textId="77777777" w:rsidR="00183A1D" w:rsidRPr="00B1575A" w:rsidRDefault="00183A1D" w:rsidP="00183A1D">
      <w:pPr>
        <w:suppressAutoHyphens w:val="0"/>
        <w:spacing w:after="0" w:line="276" w:lineRule="auto"/>
        <w:ind w:firstLine="720"/>
        <w:jc w:val="both"/>
        <w:textAlignment w:val="auto"/>
        <w:rPr>
          <w:rFonts w:ascii="Times New Roman" w:hAnsi="Times New Roman"/>
          <w:b/>
          <w:sz w:val="24"/>
          <w:szCs w:val="24"/>
        </w:rPr>
      </w:pPr>
      <w:r w:rsidRPr="00B1575A">
        <w:rPr>
          <w:rFonts w:ascii="Times New Roman" w:hAnsi="Times New Roman"/>
          <w:b/>
          <w:sz w:val="24"/>
          <w:szCs w:val="24"/>
        </w:rPr>
        <w:t>Pagrindinio ugdymo pasiekimų patikrinimo (PUPP) rezultatai.</w:t>
      </w:r>
    </w:p>
    <w:p w14:paraId="01A73587" w14:textId="31A516F6" w:rsidR="00C944AE" w:rsidRPr="00B1575A" w:rsidRDefault="00183A1D" w:rsidP="00183A1D">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202</w:t>
      </w:r>
      <w:r w:rsidR="00057BCD" w:rsidRPr="00B1575A">
        <w:rPr>
          <w:rFonts w:ascii="Times New Roman" w:hAnsi="Times New Roman"/>
          <w:bCs/>
          <w:sz w:val="24"/>
          <w:szCs w:val="24"/>
        </w:rPr>
        <w:t>3</w:t>
      </w:r>
      <w:r w:rsidRPr="00B1575A">
        <w:rPr>
          <w:rFonts w:ascii="Times New Roman" w:hAnsi="Times New Roman"/>
          <w:bCs/>
          <w:sz w:val="24"/>
          <w:szCs w:val="24"/>
        </w:rPr>
        <w:t xml:space="preserve"> m. PUPP  vyko naudojant informacines technologijas. 202</w:t>
      </w:r>
      <w:r w:rsidR="00057BCD" w:rsidRPr="00B1575A">
        <w:rPr>
          <w:rFonts w:ascii="Times New Roman" w:hAnsi="Times New Roman"/>
          <w:bCs/>
          <w:sz w:val="24"/>
          <w:szCs w:val="24"/>
        </w:rPr>
        <w:t>3</w:t>
      </w:r>
      <w:r w:rsidRPr="00B1575A">
        <w:rPr>
          <w:rFonts w:ascii="Times New Roman" w:hAnsi="Times New Roman"/>
          <w:bCs/>
          <w:sz w:val="24"/>
          <w:szCs w:val="24"/>
        </w:rPr>
        <w:t xml:space="preserve"> m. lietuvių kalbos ir </w:t>
      </w:r>
    </w:p>
    <w:p w14:paraId="6C2F03C5" w14:textId="0ABBACEF" w:rsidR="00183A1D" w:rsidRPr="00B1575A" w:rsidRDefault="00C944AE" w:rsidP="00C944AE">
      <w:pPr>
        <w:suppressAutoHyphens w:val="0"/>
        <w:spacing w:after="0" w:line="276" w:lineRule="auto"/>
        <w:jc w:val="both"/>
        <w:textAlignment w:val="auto"/>
        <w:rPr>
          <w:rFonts w:ascii="Times New Roman" w:hAnsi="Times New Roman"/>
          <w:bCs/>
          <w:sz w:val="24"/>
          <w:szCs w:val="24"/>
        </w:rPr>
      </w:pPr>
      <w:r w:rsidRPr="00B1575A">
        <w:rPr>
          <w:rFonts w:ascii="Times New Roman" w:hAnsi="Times New Roman"/>
          <w:bCs/>
          <w:sz w:val="24"/>
          <w:szCs w:val="24"/>
        </w:rPr>
        <w:t>lit</w:t>
      </w:r>
      <w:r w:rsidR="00183A1D" w:rsidRPr="00B1575A">
        <w:rPr>
          <w:rFonts w:ascii="Times New Roman" w:hAnsi="Times New Roman"/>
          <w:bCs/>
          <w:sz w:val="24"/>
          <w:szCs w:val="24"/>
        </w:rPr>
        <w:t>eratūros PUPP nepatenkinamas Sa</w:t>
      </w:r>
      <w:r w:rsidR="00467791" w:rsidRPr="00B1575A">
        <w:rPr>
          <w:rFonts w:ascii="Times New Roman" w:hAnsi="Times New Roman"/>
          <w:bCs/>
          <w:sz w:val="24"/>
          <w:szCs w:val="24"/>
        </w:rPr>
        <w:t>vivaldybės lygis (1-3) - 2,</w:t>
      </w:r>
      <w:r w:rsidR="00057BCD" w:rsidRPr="00B1575A">
        <w:rPr>
          <w:rFonts w:ascii="Times New Roman" w:hAnsi="Times New Roman"/>
          <w:bCs/>
          <w:sz w:val="24"/>
          <w:szCs w:val="24"/>
        </w:rPr>
        <w:t>3</w:t>
      </w:r>
      <w:r w:rsidR="00183A1D" w:rsidRPr="00B1575A">
        <w:rPr>
          <w:rFonts w:ascii="Times New Roman" w:hAnsi="Times New Roman"/>
          <w:bCs/>
          <w:sz w:val="24"/>
          <w:szCs w:val="24"/>
        </w:rPr>
        <w:t xml:space="preserve"> %, šalies </w:t>
      </w:r>
      <w:r w:rsidR="00E54337" w:rsidRPr="00B1575A">
        <w:rPr>
          <w:rFonts w:ascii="Times New Roman" w:hAnsi="Times New Roman"/>
          <w:bCs/>
          <w:sz w:val="24"/>
          <w:szCs w:val="24"/>
        </w:rPr>
        <w:t>–</w:t>
      </w:r>
      <w:r w:rsidR="00183A1D" w:rsidRPr="00B1575A">
        <w:rPr>
          <w:rFonts w:ascii="Times New Roman" w:hAnsi="Times New Roman"/>
          <w:bCs/>
          <w:sz w:val="24"/>
          <w:szCs w:val="24"/>
        </w:rPr>
        <w:t xml:space="preserve"> </w:t>
      </w:r>
      <w:r w:rsidR="00E54337" w:rsidRPr="00B1575A">
        <w:rPr>
          <w:rFonts w:ascii="Times New Roman" w:hAnsi="Times New Roman"/>
          <w:bCs/>
          <w:sz w:val="24"/>
          <w:szCs w:val="24"/>
        </w:rPr>
        <w:t>3,87</w:t>
      </w:r>
      <w:r w:rsidR="00183A1D" w:rsidRPr="00B1575A">
        <w:rPr>
          <w:rFonts w:ascii="Times New Roman" w:hAnsi="Times New Roman"/>
          <w:bCs/>
          <w:sz w:val="24"/>
          <w:szCs w:val="24"/>
        </w:rPr>
        <w:t xml:space="preserve"> %, patenkinamas (4-</w:t>
      </w:r>
      <w:r w:rsidR="00CA5533" w:rsidRPr="00B1575A">
        <w:rPr>
          <w:rFonts w:ascii="Times New Roman" w:hAnsi="Times New Roman"/>
          <w:bCs/>
          <w:sz w:val="24"/>
          <w:szCs w:val="24"/>
        </w:rPr>
        <w:t>6</w:t>
      </w:r>
      <w:r w:rsidR="00183A1D" w:rsidRPr="00B1575A">
        <w:rPr>
          <w:rFonts w:ascii="Times New Roman" w:hAnsi="Times New Roman"/>
          <w:bCs/>
          <w:sz w:val="24"/>
          <w:szCs w:val="24"/>
        </w:rPr>
        <w:t xml:space="preserve">) </w:t>
      </w:r>
      <w:r w:rsidR="00445C28" w:rsidRPr="00B1575A">
        <w:rPr>
          <w:rFonts w:ascii="Times New Roman" w:hAnsi="Times New Roman"/>
          <w:bCs/>
          <w:sz w:val="24"/>
          <w:szCs w:val="24"/>
        </w:rPr>
        <w:t>–</w:t>
      </w:r>
      <w:r w:rsidR="00183A1D" w:rsidRPr="00B1575A">
        <w:rPr>
          <w:rFonts w:ascii="Times New Roman" w:hAnsi="Times New Roman"/>
          <w:bCs/>
          <w:sz w:val="24"/>
          <w:szCs w:val="24"/>
        </w:rPr>
        <w:t xml:space="preserve"> </w:t>
      </w:r>
      <w:r w:rsidR="00CA5533" w:rsidRPr="00B1575A">
        <w:rPr>
          <w:rFonts w:ascii="Times New Roman" w:hAnsi="Times New Roman"/>
          <w:bCs/>
          <w:sz w:val="24"/>
          <w:szCs w:val="24"/>
        </w:rPr>
        <w:t>47,43</w:t>
      </w:r>
      <w:r w:rsidR="00445C28" w:rsidRPr="00B1575A">
        <w:rPr>
          <w:rFonts w:ascii="Times New Roman" w:hAnsi="Times New Roman"/>
          <w:bCs/>
          <w:sz w:val="24"/>
          <w:szCs w:val="24"/>
        </w:rPr>
        <w:t xml:space="preserve"> </w:t>
      </w:r>
      <w:r w:rsidR="00183A1D" w:rsidRPr="00B1575A">
        <w:rPr>
          <w:rFonts w:ascii="Times New Roman" w:hAnsi="Times New Roman"/>
          <w:bCs/>
          <w:sz w:val="24"/>
          <w:szCs w:val="24"/>
        </w:rPr>
        <w:t xml:space="preserve">%, šalies </w:t>
      </w:r>
      <w:r w:rsidR="00445C28" w:rsidRPr="00B1575A">
        <w:rPr>
          <w:rFonts w:ascii="Times New Roman" w:hAnsi="Times New Roman"/>
          <w:bCs/>
          <w:sz w:val="24"/>
          <w:szCs w:val="24"/>
        </w:rPr>
        <w:t>–</w:t>
      </w:r>
      <w:r w:rsidR="00183A1D" w:rsidRPr="00B1575A">
        <w:rPr>
          <w:rFonts w:ascii="Times New Roman" w:hAnsi="Times New Roman"/>
          <w:bCs/>
          <w:sz w:val="24"/>
          <w:szCs w:val="24"/>
        </w:rPr>
        <w:t xml:space="preserve"> </w:t>
      </w:r>
      <w:r w:rsidR="00CA5533" w:rsidRPr="00B1575A">
        <w:rPr>
          <w:rFonts w:ascii="Times New Roman" w:hAnsi="Times New Roman"/>
          <w:bCs/>
          <w:sz w:val="24"/>
          <w:szCs w:val="24"/>
        </w:rPr>
        <w:t>42,01</w:t>
      </w:r>
      <w:r w:rsidR="00183A1D" w:rsidRPr="00B1575A">
        <w:rPr>
          <w:rFonts w:ascii="Times New Roman" w:hAnsi="Times New Roman"/>
          <w:bCs/>
          <w:sz w:val="24"/>
          <w:szCs w:val="24"/>
        </w:rPr>
        <w:t xml:space="preserve">%. </w:t>
      </w:r>
    </w:p>
    <w:p w14:paraId="62B07FFF" w14:textId="05AA0CCF" w:rsidR="00183A1D" w:rsidRPr="00B1575A" w:rsidRDefault="00183A1D" w:rsidP="00183A1D">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202</w:t>
      </w:r>
      <w:r w:rsidR="00445C28" w:rsidRPr="00B1575A">
        <w:rPr>
          <w:rFonts w:ascii="Times New Roman" w:hAnsi="Times New Roman"/>
          <w:bCs/>
          <w:sz w:val="24"/>
          <w:szCs w:val="24"/>
        </w:rPr>
        <w:t>3</w:t>
      </w:r>
      <w:r w:rsidRPr="00B1575A">
        <w:rPr>
          <w:rFonts w:ascii="Times New Roman" w:hAnsi="Times New Roman"/>
          <w:bCs/>
          <w:sz w:val="24"/>
          <w:szCs w:val="24"/>
        </w:rPr>
        <w:t xml:space="preserve"> m. pagrindin</w:t>
      </w:r>
      <w:r w:rsidR="000F00BA" w:rsidRPr="00B1575A">
        <w:rPr>
          <w:rFonts w:ascii="Times New Roman" w:hAnsi="Times New Roman"/>
          <w:bCs/>
          <w:sz w:val="24"/>
          <w:szCs w:val="24"/>
        </w:rPr>
        <w:t>io ugdymo</w:t>
      </w:r>
      <w:r w:rsidRPr="00B1575A">
        <w:rPr>
          <w:rFonts w:ascii="Times New Roman" w:hAnsi="Times New Roman"/>
          <w:bCs/>
          <w:sz w:val="24"/>
          <w:szCs w:val="24"/>
        </w:rPr>
        <w:t xml:space="preserve"> lietuvių k. ir literatūros</w:t>
      </w:r>
      <w:r w:rsidR="000F00BA" w:rsidRPr="00B1575A">
        <w:rPr>
          <w:rFonts w:ascii="Times New Roman" w:hAnsi="Times New Roman"/>
          <w:bCs/>
          <w:sz w:val="24"/>
          <w:szCs w:val="24"/>
        </w:rPr>
        <w:t xml:space="preserve"> pasiekimų patikrinimo metu bent</w:t>
      </w:r>
      <w:r w:rsidRPr="00B1575A">
        <w:rPr>
          <w:rFonts w:ascii="Times New Roman" w:hAnsi="Times New Roman"/>
          <w:bCs/>
          <w:sz w:val="24"/>
          <w:szCs w:val="24"/>
        </w:rPr>
        <w:t xml:space="preserve"> </w:t>
      </w:r>
      <w:r w:rsidR="00CA5533" w:rsidRPr="00B1575A">
        <w:rPr>
          <w:rFonts w:ascii="Times New Roman" w:hAnsi="Times New Roman"/>
          <w:bCs/>
          <w:sz w:val="24"/>
          <w:szCs w:val="24"/>
        </w:rPr>
        <w:t>7</w:t>
      </w:r>
      <w:r w:rsidRPr="00B1575A">
        <w:rPr>
          <w:rFonts w:ascii="Times New Roman" w:hAnsi="Times New Roman"/>
          <w:bCs/>
          <w:sz w:val="24"/>
          <w:szCs w:val="24"/>
        </w:rPr>
        <w:t>-10</w:t>
      </w:r>
      <w:r w:rsidR="000F00BA" w:rsidRPr="00B1575A">
        <w:rPr>
          <w:rFonts w:ascii="Times New Roman" w:hAnsi="Times New Roman"/>
          <w:bCs/>
          <w:sz w:val="24"/>
          <w:szCs w:val="24"/>
        </w:rPr>
        <w:t xml:space="preserve"> balų</w:t>
      </w:r>
      <w:r w:rsidRPr="00B1575A">
        <w:rPr>
          <w:rFonts w:ascii="Times New Roman" w:hAnsi="Times New Roman"/>
          <w:bCs/>
          <w:sz w:val="24"/>
          <w:szCs w:val="24"/>
        </w:rPr>
        <w:t xml:space="preserve"> pasiek</w:t>
      </w:r>
      <w:r w:rsidR="000F00BA" w:rsidRPr="00B1575A">
        <w:rPr>
          <w:rFonts w:ascii="Times New Roman" w:hAnsi="Times New Roman"/>
          <w:bCs/>
          <w:sz w:val="24"/>
          <w:szCs w:val="24"/>
        </w:rPr>
        <w:t>usių mokinių dalis</w:t>
      </w:r>
      <w:r w:rsidRPr="00B1575A">
        <w:rPr>
          <w:rFonts w:ascii="Times New Roman" w:hAnsi="Times New Roman"/>
          <w:bCs/>
          <w:sz w:val="24"/>
          <w:szCs w:val="24"/>
        </w:rPr>
        <w:t xml:space="preserve"> Savivaldybėje siekė </w:t>
      </w:r>
      <w:r w:rsidR="00CA5533" w:rsidRPr="00B1575A">
        <w:rPr>
          <w:rFonts w:ascii="Times New Roman" w:hAnsi="Times New Roman"/>
          <w:bCs/>
          <w:sz w:val="24"/>
          <w:szCs w:val="24"/>
        </w:rPr>
        <w:t>50,40</w:t>
      </w:r>
      <w:r w:rsidRPr="00B1575A">
        <w:rPr>
          <w:rFonts w:ascii="Times New Roman" w:hAnsi="Times New Roman"/>
          <w:bCs/>
          <w:sz w:val="24"/>
          <w:szCs w:val="24"/>
        </w:rPr>
        <w:t xml:space="preserve"> %</w:t>
      </w:r>
      <w:r w:rsidR="000F3943" w:rsidRPr="00B1575A">
        <w:rPr>
          <w:rFonts w:ascii="Times New Roman" w:hAnsi="Times New Roman"/>
          <w:bCs/>
          <w:sz w:val="24"/>
          <w:szCs w:val="24"/>
        </w:rPr>
        <w:t xml:space="preserve"> (7,39% daugiau nei pernai)</w:t>
      </w:r>
      <w:r w:rsidRPr="00B1575A">
        <w:rPr>
          <w:rFonts w:ascii="Times New Roman" w:hAnsi="Times New Roman"/>
          <w:bCs/>
          <w:sz w:val="24"/>
          <w:szCs w:val="24"/>
        </w:rPr>
        <w:t xml:space="preserve">, šalyje </w:t>
      </w:r>
      <w:r w:rsidR="000F3943" w:rsidRPr="00B1575A">
        <w:rPr>
          <w:rFonts w:ascii="Times New Roman" w:hAnsi="Times New Roman"/>
          <w:bCs/>
          <w:sz w:val="24"/>
          <w:szCs w:val="24"/>
        </w:rPr>
        <w:t>–</w:t>
      </w:r>
      <w:r w:rsidRPr="00B1575A">
        <w:rPr>
          <w:rFonts w:ascii="Times New Roman" w:hAnsi="Times New Roman"/>
          <w:bCs/>
          <w:sz w:val="24"/>
          <w:szCs w:val="24"/>
        </w:rPr>
        <w:t xml:space="preserve"> </w:t>
      </w:r>
      <w:r w:rsidR="000F3943" w:rsidRPr="00B1575A">
        <w:rPr>
          <w:rFonts w:ascii="Times New Roman" w:hAnsi="Times New Roman"/>
          <w:bCs/>
          <w:sz w:val="24"/>
          <w:szCs w:val="24"/>
        </w:rPr>
        <w:t>54,12</w:t>
      </w:r>
      <w:r w:rsidRPr="00B1575A">
        <w:rPr>
          <w:rFonts w:ascii="Times New Roman" w:hAnsi="Times New Roman"/>
          <w:bCs/>
          <w:sz w:val="24"/>
          <w:szCs w:val="24"/>
        </w:rPr>
        <w:t xml:space="preserve"> %. 202</w:t>
      </w:r>
      <w:r w:rsidR="000F3943" w:rsidRPr="00B1575A">
        <w:rPr>
          <w:rFonts w:ascii="Times New Roman" w:hAnsi="Times New Roman"/>
          <w:bCs/>
          <w:sz w:val="24"/>
          <w:szCs w:val="24"/>
        </w:rPr>
        <w:t>3</w:t>
      </w:r>
      <w:r w:rsidRPr="00B1575A">
        <w:rPr>
          <w:rFonts w:ascii="Times New Roman" w:hAnsi="Times New Roman"/>
          <w:bCs/>
          <w:sz w:val="24"/>
          <w:szCs w:val="24"/>
        </w:rPr>
        <w:t xml:space="preserve"> m. Savivaldybėje </w:t>
      </w:r>
      <w:r w:rsidR="000F3943" w:rsidRPr="00B1575A">
        <w:rPr>
          <w:rFonts w:ascii="Times New Roman" w:hAnsi="Times New Roman"/>
          <w:bCs/>
          <w:sz w:val="24"/>
          <w:szCs w:val="24"/>
        </w:rPr>
        <w:t>2,37 %</w:t>
      </w:r>
      <w:r w:rsidRPr="00B1575A">
        <w:rPr>
          <w:rFonts w:ascii="Times New Roman" w:hAnsi="Times New Roman"/>
          <w:bCs/>
          <w:sz w:val="24"/>
          <w:szCs w:val="24"/>
        </w:rPr>
        <w:t xml:space="preserve"> </w:t>
      </w:r>
      <w:r w:rsidR="000F3943" w:rsidRPr="00B1575A">
        <w:rPr>
          <w:rFonts w:ascii="Times New Roman" w:hAnsi="Times New Roman"/>
          <w:bCs/>
          <w:sz w:val="24"/>
          <w:szCs w:val="24"/>
        </w:rPr>
        <w:t>mokinių</w:t>
      </w:r>
      <w:r w:rsidR="000F00BA" w:rsidRPr="00B1575A">
        <w:rPr>
          <w:rFonts w:ascii="Times New Roman" w:hAnsi="Times New Roman"/>
          <w:bCs/>
          <w:sz w:val="24"/>
          <w:szCs w:val="24"/>
        </w:rPr>
        <w:t xml:space="preserve"> (6)</w:t>
      </w:r>
      <w:r w:rsidR="000F3943" w:rsidRPr="00B1575A">
        <w:rPr>
          <w:rFonts w:ascii="Times New Roman" w:hAnsi="Times New Roman"/>
          <w:bCs/>
          <w:sz w:val="24"/>
          <w:szCs w:val="24"/>
        </w:rPr>
        <w:t xml:space="preserve"> įvertinti </w:t>
      </w:r>
      <w:r w:rsidRPr="00B1575A">
        <w:rPr>
          <w:rFonts w:ascii="Times New Roman" w:hAnsi="Times New Roman"/>
          <w:bCs/>
          <w:sz w:val="24"/>
          <w:szCs w:val="24"/>
        </w:rPr>
        <w:t>dešimtuk</w:t>
      </w:r>
      <w:r w:rsidR="000F3943" w:rsidRPr="00B1575A">
        <w:rPr>
          <w:rFonts w:ascii="Times New Roman" w:hAnsi="Times New Roman"/>
          <w:bCs/>
          <w:sz w:val="24"/>
          <w:szCs w:val="24"/>
        </w:rPr>
        <w:t>ais</w:t>
      </w:r>
      <w:r w:rsidRPr="00B1575A">
        <w:rPr>
          <w:rFonts w:ascii="Times New Roman" w:hAnsi="Times New Roman"/>
          <w:bCs/>
          <w:sz w:val="24"/>
          <w:szCs w:val="24"/>
        </w:rPr>
        <w:t xml:space="preserve">, šalyje </w:t>
      </w:r>
      <w:r w:rsidR="000F3943" w:rsidRPr="00B1575A">
        <w:rPr>
          <w:rFonts w:ascii="Times New Roman" w:hAnsi="Times New Roman"/>
          <w:bCs/>
          <w:sz w:val="24"/>
          <w:szCs w:val="24"/>
        </w:rPr>
        <w:t>–</w:t>
      </w:r>
      <w:r w:rsidRPr="00B1575A">
        <w:rPr>
          <w:rFonts w:ascii="Times New Roman" w:hAnsi="Times New Roman"/>
          <w:bCs/>
          <w:sz w:val="24"/>
          <w:szCs w:val="24"/>
        </w:rPr>
        <w:t xml:space="preserve"> </w:t>
      </w:r>
      <w:r w:rsidR="000F3943" w:rsidRPr="00B1575A">
        <w:rPr>
          <w:rFonts w:ascii="Times New Roman" w:hAnsi="Times New Roman"/>
          <w:bCs/>
          <w:sz w:val="24"/>
          <w:szCs w:val="24"/>
        </w:rPr>
        <w:t>2,38</w:t>
      </w:r>
      <w:r w:rsidRPr="00B1575A">
        <w:rPr>
          <w:rFonts w:ascii="Times New Roman" w:hAnsi="Times New Roman"/>
          <w:bCs/>
          <w:sz w:val="24"/>
          <w:szCs w:val="24"/>
        </w:rPr>
        <w:t xml:space="preserve"> %.</w:t>
      </w:r>
    </w:p>
    <w:p w14:paraId="3821FB8A" w14:textId="77777777" w:rsidR="00BD74B1" w:rsidRPr="00B1575A" w:rsidRDefault="00183A1D" w:rsidP="00183A1D">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202</w:t>
      </w:r>
      <w:r w:rsidR="000F3943" w:rsidRPr="00B1575A">
        <w:rPr>
          <w:rFonts w:ascii="Times New Roman" w:hAnsi="Times New Roman"/>
          <w:bCs/>
          <w:sz w:val="24"/>
          <w:szCs w:val="24"/>
        </w:rPr>
        <w:t>3</w:t>
      </w:r>
      <w:r w:rsidRPr="00B1575A">
        <w:rPr>
          <w:rFonts w:ascii="Times New Roman" w:hAnsi="Times New Roman"/>
          <w:bCs/>
          <w:sz w:val="24"/>
          <w:szCs w:val="24"/>
        </w:rPr>
        <w:t xml:space="preserve"> m. matematikos PUPP nepatenkinamas Savivaldybės lygis</w:t>
      </w:r>
      <w:r w:rsidR="00467791" w:rsidRPr="00B1575A">
        <w:rPr>
          <w:rFonts w:ascii="Times New Roman" w:hAnsi="Times New Roman"/>
          <w:bCs/>
          <w:sz w:val="24"/>
          <w:szCs w:val="24"/>
        </w:rPr>
        <w:t xml:space="preserve"> (1-3) </w:t>
      </w:r>
      <w:r w:rsidR="00BD74B1" w:rsidRPr="00B1575A">
        <w:rPr>
          <w:rFonts w:ascii="Times New Roman" w:hAnsi="Times New Roman"/>
          <w:bCs/>
          <w:sz w:val="24"/>
          <w:szCs w:val="24"/>
        </w:rPr>
        <w:t>–</w:t>
      </w:r>
      <w:r w:rsidR="00467791" w:rsidRPr="00B1575A">
        <w:rPr>
          <w:rFonts w:ascii="Times New Roman" w:hAnsi="Times New Roman"/>
          <w:bCs/>
          <w:sz w:val="24"/>
          <w:szCs w:val="24"/>
        </w:rPr>
        <w:t xml:space="preserve"> </w:t>
      </w:r>
      <w:r w:rsidR="00BD74B1" w:rsidRPr="00B1575A">
        <w:rPr>
          <w:rFonts w:ascii="Times New Roman" w:hAnsi="Times New Roman"/>
          <w:bCs/>
          <w:sz w:val="24"/>
          <w:szCs w:val="24"/>
        </w:rPr>
        <w:t xml:space="preserve">38,64 %, </w:t>
      </w:r>
      <w:r w:rsidR="00467791" w:rsidRPr="00B1575A">
        <w:rPr>
          <w:rFonts w:ascii="Times New Roman" w:hAnsi="Times New Roman"/>
          <w:bCs/>
          <w:sz w:val="24"/>
          <w:szCs w:val="24"/>
        </w:rPr>
        <w:t xml:space="preserve">šalies </w:t>
      </w:r>
      <w:r w:rsidR="00BD74B1" w:rsidRPr="00B1575A">
        <w:rPr>
          <w:rFonts w:ascii="Times New Roman" w:hAnsi="Times New Roman"/>
          <w:bCs/>
          <w:sz w:val="24"/>
          <w:szCs w:val="24"/>
        </w:rPr>
        <w:t>–</w:t>
      </w:r>
      <w:r w:rsidR="00467791" w:rsidRPr="00B1575A">
        <w:rPr>
          <w:rFonts w:ascii="Times New Roman" w:hAnsi="Times New Roman"/>
          <w:bCs/>
          <w:sz w:val="24"/>
          <w:szCs w:val="24"/>
        </w:rPr>
        <w:t xml:space="preserve"> </w:t>
      </w:r>
      <w:r w:rsidR="00BD74B1" w:rsidRPr="00B1575A">
        <w:rPr>
          <w:rFonts w:ascii="Times New Roman" w:hAnsi="Times New Roman"/>
          <w:bCs/>
          <w:sz w:val="24"/>
          <w:szCs w:val="24"/>
        </w:rPr>
        <w:t>25,87</w:t>
      </w:r>
      <w:r w:rsidRPr="00B1575A">
        <w:rPr>
          <w:rFonts w:ascii="Times New Roman" w:hAnsi="Times New Roman"/>
          <w:bCs/>
          <w:sz w:val="24"/>
          <w:szCs w:val="24"/>
        </w:rPr>
        <w:t xml:space="preserve"> %, </w:t>
      </w:r>
    </w:p>
    <w:p w14:paraId="282B34FA" w14:textId="30FC0465" w:rsidR="00183A1D" w:rsidRPr="00B1575A" w:rsidRDefault="00183A1D" w:rsidP="00183A1D">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202</w:t>
      </w:r>
      <w:r w:rsidR="000F00BA" w:rsidRPr="00B1575A">
        <w:rPr>
          <w:rFonts w:ascii="Times New Roman" w:hAnsi="Times New Roman"/>
          <w:bCs/>
          <w:sz w:val="24"/>
          <w:szCs w:val="24"/>
        </w:rPr>
        <w:t>3</w:t>
      </w:r>
      <w:r w:rsidRPr="00B1575A">
        <w:rPr>
          <w:rFonts w:ascii="Times New Roman" w:hAnsi="Times New Roman"/>
          <w:bCs/>
          <w:sz w:val="24"/>
          <w:szCs w:val="24"/>
        </w:rPr>
        <w:t xml:space="preserve"> m. Savivaldybėje </w:t>
      </w:r>
      <w:r w:rsidR="000F00BA" w:rsidRPr="00B1575A">
        <w:rPr>
          <w:rFonts w:ascii="Times New Roman" w:hAnsi="Times New Roman"/>
          <w:bCs/>
          <w:sz w:val="24"/>
          <w:szCs w:val="24"/>
        </w:rPr>
        <w:t>0,8 % mokinių dalis įvertinti</w:t>
      </w:r>
      <w:r w:rsidRPr="00B1575A">
        <w:rPr>
          <w:rFonts w:ascii="Times New Roman" w:hAnsi="Times New Roman"/>
          <w:bCs/>
          <w:sz w:val="24"/>
          <w:szCs w:val="24"/>
        </w:rPr>
        <w:t xml:space="preserve"> dešimtuk</w:t>
      </w:r>
      <w:r w:rsidR="000F00BA" w:rsidRPr="00B1575A">
        <w:rPr>
          <w:rFonts w:ascii="Times New Roman" w:hAnsi="Times New Roman"/>
          <w:bCs/>
          <w:sz w:val="24"/>
          <w:szCs w:val="24"/>
        </w:rPr>
        <w:t>ais</w:t>
      </w:r>
      <w:r w:rsidRPr="00B1575A">
        <w:rPr>
          <w:rFonts w:ascii="Times New Roman" w:hAnsi="Times New Roman"/>
          <w:bCs/>
          <w:sz w:val="24"/>
          <w:szCs w:val="24"/>
        </w:rPr>
        <w:t xml:space="preserve">, šalyje </w:t>
      </w:r>
      <w:r w:rsidR="000F00BA" w:rsidRPr="00B1575A">
        <w:rPr>
          <w:rFonts w:ascii="Times New Roman" w:hAnsi="Times New Roman"/>
          <w:bCs/>
          <w:sz w:val="24"/>
          <w:szCs w:val="24"/>
        </w:rPr>
        <w:t>–</w:t>
      </w:r>
      <w:r w:rsidRPr="00B1575A">
        <w:rPr>
          <w:rFonts w:ascii="Times New Roman" w:hAnsi="Times New Roman"/>
          <w:bCs/>
          <w:sz w:val="24"/>
          <w:szCs w:val="24"/>
        </w:rPr>
        <w:t xml:space="preserve"> </w:t>
      </w:r>
      <w:r w:rsidR="000F00BA" w:rsidRPr="00B1575A">
        <w:rPr>
          <w:rFonts w:ascii="Times New Roman" w:hAnsi="Times New Roman"/>
          <w:bCs/>
          <w:sz w:val="24"/>
          <w:szCs w:val="24"/>
        </w:rPr>
        <w:t>4,08</w:t>
      </w:r>
      <w:r w:rsidRPr="00B1575A">
        <w:rPr>
          <w:rFonts w:ascii="Times New Roman" w:hAnsi="Times New Roman"/>
          <w:bCs/>
          <w:sz w:val="24"/>
          <w:szCs w:val="24"/>
        </w:rPr>
        <w:t xml:space="preserve"> %.</w:t>
      </w:r>
    </w:p>
    <w:p w14:paraId="40687FF2" w14:textId="4695B786" w:rsidR="000F00BA" w:rsidRPr="00B1575A" w:rsidRDefault="000F00BA" w:rsidP="00EF7849">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 xml:space="preserve">2023 m. pagrindinio ugdymo matematikos pasiekimų patikrinimo metu bent 7-10 balų pasiekusių mokinių dalis Savivaldybėje siekė </w:t>
      </w:r>
      <w:r w:rsidR="00EF7849" w:rsidRPr="00B1575A">
        <w:rPr>
          <w:rFonts w:ascii="Times New Roman" w:hAnsi="Times New Roman"/>
          <w:bCs/>
          <w:sz w:val="24"/>
          <w:szCs w:val="24"/>
        </w:rPr>
        <w:t>25,0</w:t>
      </w:r>
      <w:r w:rsidRPr="00B1575A">
        <w:rPr>
          <w:rFonts w:ascii="Times New Roman" w:hAnsi="Times New Roman"/>
          <w:bCs/>
          <w:sz w:val="24"/>
          <w:szCs w:val="24"/>
        </w:rPr>
        <w:t xml:space="preserve"> % (</w:t>
      </w:r>
      <w:r w:rsidR="00EF7849" w:rsidRPr="00B1575A">
        <w:rPr>
          <w:rFonts w:ascii="Times New Roman" w:hAnsi="Times New Roman"/>
          <w:bCs/>
          <w:sz w:val="24"/>
          <w:szCs w:val="24"/>
        </w:rPr>
        <w:t>16,61</w:t>
      </w:r>
      <w:r w:rsidRPr="00B1575A">
        <w:rPr>
          <w:rFonts w:ascii="Times New Roman" w:hAnsi="Times New Roman"/>
          <w:bCs/>
          <w:sz w:val="24"/>
          <w:szCs w:val="24"/>
        </w:rPr>
        <w:t xml:space="preserve">% daugiau nei pernai), šalyje – </w:t>
      </w:r>
      <w:r w:rsidR="00AA712E" w:rsidRPr="00B1575A">
        <w:rPr>
          <w:rFonts w:ascii="Times New Roman" w:hAnsi="Times New Roman"/>
          <w:bCs/>
          <w:sz w:val="24"/>
          <w:szCs w:val="24"/>
        </w:rPr>
        <w:t>34,49</w:t>
      </w:r>
      <w:r w:rsidRPr="00B1575A">
        <w:rPr>
          <w:rFonts w:ascii="Times New Roman" w:hAnsi="Times New Roman"/>
          <w:bCs/>
          <w:sz w:val="24"/>
          <w:szCs w:val="24"/>
        </w:rPr>
        <w:t xml:space="preserve"> %. 2023 m. Savivaldybėje </w:t>
      </w:r>
      <w:r w:rsidR="008B76D6" w:rsidRPr="00B1575A">
        <w:rPr>
          <w:rFonts w:ascii="Times New Roman" w:hAnsi="Times New Roman"/>
          <w:bCs/>
          <w:sz w:val="24"/>
          <w:szCs w:val="24"/>
        </w:rPr>
        <w:t>0,8</w:t>
      </w:r>
      <w:r w:rsidRPr="00B1575A">
        <w:rPr>
          <w:rFonts w:ascii="Times New Roman" w:hAnsi="Times New Roman"/>
          <w:bCs/>
          <w:sz w:val="24"/>
          <w:szCs w:val="24"/>
        </w:rPr>
        <w:t>% mokinių</w:t>
      </w:r>
      <w:r w:rsidR="00AC4353" w:rsidRPr="00B1575A">
        <w:rPr>
          <w:rFonts w:ascii="Times New Roman" w:hAnsi="Times New Roman"/>
          <w:bCs/>
          <w:sz w:val="24"/>
          <w:szCs w:val="24"/>
        </w:rPr>
        <w:t xml:space="preserve"> darbų</w:t>
      </w:r>
      <w:r w:rsidRPr="00B1575A">
        <w:rPr>
          <w:rFonts w:ascii="Times New Roman" w:hAnsi="Times New Roman"/>
          <w:bCs/>
          <w:sz w:val="24"/>
          <w:szCs w:val="24"/>
        </w:rPr>
        <w:t xml:space="preserve"> įvertinti dešimtukais, šalyje – </w:t>
      </w:r>
      <w:r w:rsidR="008B76D6" w:rsidRPr="00B1575A">
        <w:rPr>
          <w:rFonts w:ascii="Times New Roman" w:hAnsi="Times New Roman"/>
          <w:bCs/>
          <w:sz w:val="24"/>
          <w:szCs w:val="24"/>
        </w:rPr>
        <w:t>4,08</w:t>
      </w:r>
      <w:r w:rsidRPr="00B1575A">
        <w:rPr>
          <w:rFonts w:ascii="Times New Roman" w:hAnsi="Times New Roman"/>
          <w:bCs/>
          <w:sz w:val="24"/>
          <w:szCs w:val="24"/>
        </w:rPr>
        <w:t xml:space="preserve"> %.</w:t>
      </w:r>
    </w:p>
    <w:p w14:paraId="57A46B04" w14:textId="7A14796B" w:rsidR="00AA0368" w:rsidRPr="00B1575A" w:rsidRDefault="00EF7849" w:rsidP="00AA0368">
      <w:pPr>
        <w:suppressAutoHyphens w:val="0"/>
        <w:spacing w:after="0" w:line="276" w:lineRule="auto"/>
        <w:ind w:firstLine="720"/>
        <w:jc w:val="both"/>
        <w:textAlignment w:val="auto"/>
        <w:rPr>
          <w:rFonts w:ascii="Times New Roman" w:hAnsi="Times New Roman"/>
          <w:bCs/>
          <w:sz w:val="24"/>
          <w:szCs w:val="24"/>
        </w:rPr>
      </w:pPr>
      <w:r w:rsidRPr="00B1575A">
        <w:rPr>
          <w:rFonts w:ascii="Times New Roman" w:hAnsi="Times New Roman"/>
          <w:bCs/>
          <w:sz w:val="24"/>
          <w:szCs w:val="24"/>
        </w:rPr>
        <w:t>L</w:t>
      </w:r>
      <w:r w:rsidR="00183A1D" w:rsidRPr="00B1575A">
        <w:rPr>
          <w:rFonts w:ascii="Times New Roman" w:hAnsi="Times New Roman"/>
          <w:bCs/>
          <w:sz w:val="24"/>
          <w:szCs w:val="24"/>
        </w:rPr>
        <w:t>ietuvių kalbos ir literatūros</w:t>
      </w:r>
      <w:r w:rsidRPr="00B1575A">
        <w:rPr>
          <w:rFonts w:ascii="Times New Roman" w:hAnsi="Times New Roman"/>
          <w:bCs/>
          <w:sz w:val="24"/>
          <w:szCs w:val="24"/>
        </w:rPr>
        <w:t xml:space="preserve"> PUPP dalyvavo</w:t>
      </w:r>
      <w:r w:rsidR="00183A1D" w:rsidRPr="00B1575A">
        <w:rPr>
          <w:rFonts w:ascii="Times New Roman" w:hAnsi="Times New Roman"/>
          <w:bCs/>
          <w:sz w:val="24"/>
          <w:szCs w:val="24"/>
        </w:rPr>
        <w:t xml:space="preserve"> </w:t>
      </w:r>
      <w:r w:rsidRPr="00B1575A">
        <w:rPr>
          <w:rFonts w:ascii="Times New Roman" w:hAnsi="Times New Roman"/>
          <w:bCs/>
          <w:sz w:val="24"/>
          <w:szCs w:val="24"/>
        </w:rPr>
        <w:t>–</w:t>
      </w:r>
      <w:r w:rsidR="00183A1D" w:rsidRPr="00B1575A">
        <w:rPr>
          <w:rFonts w:ascii="Times New Roman" w:hAnsi="Times New Roman"/>
          <w:bCs/>
          <w:sz w:val="24"/>
          <w:szCs w:val="24"/>
        </w:rPr>
        <w:t xml:space="preserve"> 2</w:t>
      </w:r>
      <w:r w:rsidRPr="00B1575A">
        <w:rPr>
          <w:rFonts w:ascii="Times New Roman" w:hAnsi="Times New Roman"/>
          <w:bCs/>
          <w:sz w:val="24"/>
          <w:szCs w:val="24"/>
        </w:rPr>
        <w:t xml:space="preserve">53, </w:t>
      </w:r>
      <w:r w:rsidR="00183A1D" w:rsidRPr="00B1575A">
        <w:rPr>
          <w:rFonts w:ascii="Times New Roman" w:hAnsi="Times New Roman"/>
          <w:bCs/>
          <w:sz w:val="24"/>
          <w:szCs w:val="24"/>
        </w:rPr>
        <w:t>matematikos - 2</w:t>
      </w:r>
      <w:r w:rsidRPr="00B1575A">
        <w:rPr>
          <w:rFonts w:ascii="Times New Roman" w:hAnsi="Times New Roman"/>
          <w:bCs/>
          <w:sz w:val="24"/>
          <w:szCs w:val="24"/>
        </w:rPr>
        <w:t>51</w:t>
      </w:r>
      <w:r w:rsidR="00183A1D" w:rsidRPr="00B1575A">
        <w:rPr>
          <w:rFonts w:ascii="Times New Roman" w:hAnsi="Times New Roman"/>
          <w:bCs/>
          <w:sz w:val="24"/>
          <w:szCs w:val="24"/>
        </w:rPr>
        <w:t xml:space="preserve"> </w:t>
      </w:r>
      <w:r w:rsidRPr="00B1575A">
        <w:rPr>
          <w:rFonts w:ascii="Times New Roman" w:hAnsi="Times New Roman"/>
          <w:bCs/>
          <w:sz w:val="24"/>
          <w:szCs w:val="24"/>
        </w:rPr>
        <w:t xml:space="preserve"> mokinys.</w:t>
      </w:r>
    </w:p>
    <w:p w14:paraId="1B8EAE05" w14:textId="09D67D1D" w:rsidR="00101082" w:rsidRPr="00B1575A" w:rsidRDefault="00101082" w:rsidP="00B0210F">
      <w:pPr>
        <w:suppressAutoHyphens w:val="0"/>
        <w:spacing w:after="0" w:line="276" w:lineRule="auto"/>
        <w:jc w:val="center"/>
        <w:textAlignment w:val="auto"/>
        <w:rPr>
          <w:rFonts w:ascii="Times New Roman" w:hAnsi="Times New Roman"/>
          <w:b/>
          <w:sz w:val="24"/>
          <w:szCs w:val="24"/>
        </w:rPr>
      </w:pPr>
      <w:r w:rsidRPr="00B1575A">
        <w:rPr>
          <w:rFonts w:ascii="Times New Roman" w:hAnsi="Times New Roman"/>
          <w:b/>
          <w:sz w:val="24"/>
          <w:szCs w:val="24"/>
        </w:rPr>
        <w:t>PUPP p</w:t>
      </w:r>
      <w:r w:rsidR="00021E18" w:rsidRPr="00B1575A">
        <w:rPr>
          <w:rFonts w:ascii="Times New Roman" w:hAnsi="Times New Roman"/>
          <w:b/>
          <w:sz w:val="24"/>
          <w:szCs w:val="24"/>
        </w:rPr>
        <w:t>ažymių vidurkiai 20</w:t>
      </w:r>
      <w:r w:rsidR="00EF7849" w:rsidRPr="00B1575A">
        <w:rPr>
          <w:rFonts w:ascii="Times New Roman" w:hAnsi="Times New Roman"/>
          <w:b/>
          <w:sz w:val="24"/>
          <w:szCs w:val="24"/>
        </w:rPr>
        <w:t>21</w:t>
      </w:r>
      <w:r w:rsidR="00021E18" w:rsidRPr="00B1575A">
        <w:rPr>
          <w:rFonts w:ascii="Times New Roman" w:hAnsi="Times New Roman"/>
          <w:b/>
          <w:sz w:val="24"/>
          <w:szCs w:val="24"/>
        </w:rPr>
        <w:t>-202</w:t>
      </w:r>
      <w:r w:rsidR="00EF7849" w:rsidRPr="00B1575A">
        <w:rPr>
          <w:rFonts w:ascii="Times New Roman" w:hAnsi="Times New Roman"/>
          <w:b/>
          <w:sz w:val="24"/>
          <w:szCs w:val="24"/>
        </w:rPr>
        <w:t>3</w:t>
      </w:r>
      <w:r w:rsidR="00021E18" w:rsidRPr="00B1575A">
        <w:rPr>
          <w:rFonts w:ascii="Times New Roman" w:hAnsi="Times New Roman"/>
          <w:b/>
          <w:sz w:val="24"/>
          <w:szCs w:val="24"/>
        </w:rPr>
        <w:t xml:space="preserve"> metų laikotarpiu</w:t>
      </w:r>
    </w:p>
    <w:tbl>
      <w:tblPr>
        <w:tblW w:w="9514" w:type="dxa"/>
        <w:jc w:val="center"/>
        <w:tblLayout w:type="fixed"/>
        <w:tblCellMar>
          <w:left w:w="10" w:type="dxa"/>
          <w:right w:w="10" w:type="dxa"/>
        </w:tblCellMar>
        <w:tblLook w:val="04A0" w:firstRow="1" w:lastRow="0" w:firstColumn="1" w:lastColumn="0" w:noHBand="0" w:noVBand="1"/>
      </w:tblPr>
      <w:tblGrid>
        <w:gridCol w:w="3114"/>
        <w:gridCol w:w="1984"/>
        <w:gridCol w:w="2127"/>
        <w:gridCol w:w="2289"/>
      </w:tblGrid>
      <w:tr w:rsidR="00716F71" w:rsidRPr="00B1575A" w14:paraId="3B5A7D7E" w14:textId="77777777" w:rsidTr="00716F71">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513C5D85" w14:textId="77777777" w:rsidR="00716F71" w:rsidRPr="00B1575A" w:rsidRDefault="00716F71" w:rsidP="00716F71">
            <w:pPr>
              <w:spacing w:after="0"/>
              <w:ind w:firstLine="851"/>
              <w:jc w:val="both"/>
              <w:textAlignment w:val="auto"/>
              <w:rPr>
                <w:rFonts w:ascii="Times New Roman" w:hAnsi="Times New Roman"/>
                <w:sz w:val="24"/>
                <w:szCs w:val="24"/>
              </w:rPr>
            </w:pPr>
            <w:bookmarkStart w:id="12" w:name="_Hlk93864856"/>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0E4829F" w14:textId="77777777"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2021 m.</w:t>
            </w:r>
          </w:p>
          <w:p w14:paraId="4973DFE2" w14:textId="77777777"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Savivaldybė/</w:t>
            </w:r>
          </w:p>
          <w:p w14:paraId="13166683" w14:textId="7D60BDEF"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šalis</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A9ACCE0" w14:textId="77777777"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2022 m.</w:t>
            </w:r>
          </w:p>
          <w:p w14:paraId="3FB27229" w14:textId="77777777"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Savivaldybė/</w:t>
            </w:r>
          </w:p>
          <w:p w14:paraId="11A00779" w14:textId="3BD25EFE"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šalis</w:t>
            </w:r>
          </w:p>
        </w:tc>
        <w:tc>
          <w:tcPr>
            <w:tcW w:w="22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34B6933" w14:textId="445D51BC"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2023 m.</w:t>
            </w:r>
          </w:p>
          <w:p w14:paraId="3F0FA4DE" w14:textId="77777777"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Savivaldybė/</w:t>
            </w:r>
          </w:p>
          <w:p w14:paraId="56349C3C" w14:textId="77777777" w:rsidR="00716F71" w:rsidRPr="00B1575A" w:rsidRDefault="00716F71" w:rsidP="00716F71">
            <w:pPr>
              <w:spacing w:after="0"/>
              <w:jc w:val="center"/>
              <w:textAlignment w:val="auto"/>
              <w:rPr>
                <w:rFonts w:ascii="Times New Roman" w:hAnsi="Times New Roman"/>
                <w:b/>
                <w:sz w:val="24"/>
                <w:szCs w:val="24"/>
              </w:rPr>
            </w:pPr>
            <w:r w:rsidRPr="00B1575A">
              <w:rPr>
                <w:rFonts w:ascii="Times New Roman" w:hAnsi="Times New Roman"/>
                <w:b/>
                <w:sz w:val="24"/>
                <w:szCs w:val="24"/>
              </w:rPr>
              <w:t>šalis</w:t>
            </w:r>
          </w:p>
        </w:tc>
      </w:tr>
      <w:tr w:rsidR="00716F71" w:rsidRPr="00B1575A" w14:paraId="73DC1893" w14:textId="77777777" w:rsidTr="00EB5B72">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207E" w14:textId="77777777" w:rsidR="00716F71" w:rsidRPr="00B1575A" w:rsidRDefault="00716F71" w:rsidP="00716F71">
            <w:pPr>
              <w:spacing w:after="0"/>
              <w:textAlignment w:val="auto"/>
              <w:rPr>
                <w:rFonts w:ascii="Times New Roman" w:hAnsi="Times New Roman"/>
                <w:sz w:val="24"/>
                <w:szCs w:val="24"/>
              </w:rPr>
            </w:pPr>
            <w:r w:rsidRPr="00B1575A">
              <w:rPr>
                <w:rFonts w:ascii="Times New Roman" w:hAnsi="Times New Roman"/>
                <w:sz w:val="24"/>
                <w:szCs w:val="24"/>
              </w:rPr>
              <w:t>Lietuvių kalba ir literatūra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53D2" w14:textId="109316C9" w:rsidR="00716F71" w:rsidRPr="00B1575A" w:rsidRDefault="00716F71" w:rsidP="00716F71">
            <w:pPr>
              <w:spacing w:after="0"/>
              <w:jc w:val="center"/>
              <w:textAlignment w:val="auto"/>
              <w:rPr>
                <w:rFonts w:ascii="Times New Roman" w:hAnsi="Times New Roman"/>
                <w:sz w:val="24"/>
                <w:szCs w:val="24"/>
              </w:rPr>
            </w:pPr>
            <w:r w:rsidRPr="00B1575A">
              <w:rPr>
                <w:rFonts w:ascii="Times New Roman" w:hAnsi="Times New Roman"/>
                <w:sz w:val="24"/>
                <w:szCs w:val="24"/>
              </w:rPr>
              <w:t>6,38/6,5</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07528" w14:textId="594F6CE9" w:rsidR="00716F71" w:rsidRPr="00B1575A" w:rsidRDefault="00716F71" w:rsidP="00716F71">
            <w:pPr>
              <w:spacing w:after="0"/>
              <w:jc w:val="center"/>
              <w:textAlignment w:val="auto"/>
              <w:rPr>
                <w:rFonts w:ascii="Times New Roman" w:hAnsi="Times New Roman"/>
                <w:sz w:val="24"/>
                <w:szCs w:val="24"/>
              </w:rPr>
            </w:pPr>
            <w:r w:rsidRPr="00B1575A">
              <w:rPr>
                <w:rFonts w:ascii="Times New Roman" w:hAnsi="Times New Roman"/>
                <w:sz w:val="24"/>
                <w:szCs w:val="24"/>
              </w:rPr>
              <w:t>6,27/6,35</w:t>
            </w:r>
          </w:p>
        </w:tc>
        <w:tc>
          <w:tcPr>
            <w:tcW w:w="2289" w:type="dxa"/>
            <w:tcBorders>
              <w:top w:val="single" w:sz="4" w:space="0" w:color="000000"/>
              <w:left w:val="single" w:sz="4" w:space="0" w:color="000000"/>
              <w:bottom w:val="single" w:sz="4" w:space="0" w:color="000000"/>
              <w:right w:val="single" w:sz="4" w:space="0" w:color="000000"/>
            </w:tcBorders>
          </w:tcPr>
          <w:p w14:paraId="6E8B5F83" w14:textId="274CAD79" w:rsidR="00716F71" w:rsidRPr="00B1575A" w:rsidRDefault="00AC4353" w:rsidP="00716F71">
            <w:pPr>
              <w:spacing w:after="0"/>
              <w:jc w:val="center"/>
              <w:textAlignment w:val="auto"/>
              <w:rPr>
                <w:rFonts w:ascii="Times New Roman" w:hAnsi="Times New Roman"/>
                <w:sz w:val="24"/>
                <w:szCs w:val="24"/>
              </w:rPr>
            </w:pPr>
            <w:r w:rsidRPr="00B1575A">
              <w:rPr>
                <w:rFonts w:ascii="Times New Roman" w:hAnsi="Times New Roman"/>
                <w:sz w:val="24"/>
                <w:szCs w:val="24"/>
              </w:rPr>
              <w:t>6,57/6,6</w:t>
            </w:r>
          </w:p>
        </w:tc>
      </w:tr>
      <w:tr w:rsidR="00716F71" w:rsidRPr="00B1575A" w14:paraId="4258CF64" w14:textId="77777777" w:rsidTr="00EB5B72">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7C67F" w14:textId="77777777" w:rsidR="00716F71" w:rsidRPr="00B1575A" w:rsidRDefault="00716F71" w:rsidP="00716F71">
            <w:pPr>
              <w:spacing w:after="0"/>
              <w:textAlignment w:val="auto"/>
              <w:rPr>
                <w:rFonts w:ascii="Times New Roman" w:hAnsi="Times New Roman"/>
                <w:sz w:val="24"/>
                <w:szCs w:val="24"/>
              </w:rPr>
            </w:pPr>
            <w:r w:rsidRPr="00B1575A">
              <w:rPr>
                <w:rFonts w:ascii="Times New Roman" w:hAnsi="Times New Roman"/>
                <w:sz w:val="24"/>
                <w:szCs w:val="24"/>
              </w:rPr>
              <w:t>Matematika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E329" w14:textId="5712165D" w:rsidR="00716F71" w:rsidRPr="00B1575A" w:rsidRDefault="00716F71" w:rsidP="00716F71">
            <w:pPr>
              <w:spacing w:after="0"/>
              <w:jc w:val="center"/>
              <w:textAlignment w:val="auto"/>
              <w:rPr>
                <w:rFonts w:ascii="Times New Roman" w:hAnsi="Times New Roman"/>
                <w:sz w:val="24"/>
                <w:szCs w:val="24"/>
              </w:rPr>
            </w:pPr>
            <w:r w:rsidRPr="00B1575A">
              <w:rPr>
                <w:rFonts w:ascii="Times New Roman" w:hAnsi="Times New Roman"/>
                <w:sz w:val="24"/>
                <w:szCs w:val="24"/>
              </w:rPr>
              <w:t>5,43/6,12</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55A62" w14:textId="0E27424F" w:rsidR="00716F71" w:rsidRPr="00B1575A" w:rsidRDefault="00716F71" w:rsidP="00716F71">
            <w:pPr>
              <w:spacing w:after="0"/>
              <w:jc w:val="center"/>
              <w:textAlignment w:val="auto"/>
              <w:rPr>
                <w:rFonts w:ascii="Times New Roman" w:hAnsi="Times New Roman"/>
                <w:sz w:val="24"/>
                <w:szCs w:val="24"/>
              </w:rPr>
            </w:pPr>
            <w:r w:rsidRPr="00B1575A">
              <w:rPr>
                <w:rFonts w:ascii="Times New Roman" w:hAnsi="Times New Roman"/>
                <w:sz w:val="24"/>
                <w:szCs w:val="24"/>
              </w:rPr>
              <w:t>3,8/4,22</w:t>
            </w:r>
          </w:p>
        </w:tc>
        <w:tc>
          <w:tcPr>
            <w:tcW w:w="2289" w:type="dxa"/>
            <w:tcBorders>
              <w:top w:val="single" w:sz="4" w:space="0" w:color="000000"/>
              <w:left w:val="single" w:sz="4" w:space="0" w:color="000000"/>
              <w:bottom w:val="single" w:sz="4" w:space="0" w:color="000000"/>
              <w:right w:val="single" w:sz="4" w:space="0" w:color="000000"/>
            </w:tcBorders>
          </w:tcPr>
          <w:p w14:paraId="06994E2D" w14:textId="5AC09F0C" w:rsidR="00716F71" w:rsidRPr="00B1575A" w:rsidRDefault="00AC4353" w:rsidP="00716F71">
            <w:pPr>
              <w:spacing w:after="0"/>
              <w:jc w:val="center"/>
              <w:textAlignment w:val="auto"/>
              <w:rPr>
                <w:rFonts w:ascii="Times New Roman" w:hAnsi="Times New Roman"/>
                <w:sz w:val="24"/>
                <w:szCs w:val="24"/>
              </w:rPr>
            </w:pPr>
            <w:r w:rsidRPr="00B1575A">
              <w:rPr>
                <w:rFonts w:ascii="Times New Roman" w:hAnsi="Times New Roman"/>
                <w:sz w:val="24"/>
                <w:szCs w:val="24"/>
              </w:rPr>
              <w:t>4,63/</w:t>
            </w:r>
            <w:r w:rsidR="00AF319E" w:rsidRPr="00B1575A">
              <w:rPr>
                <w:rFonts w:ascii="Times New Roman" w:hAnsi="Times New Roman"/>
                <w:sz w:val="24"/>
                <w:szCs w:val="24"/>
              </w:rPr>
              <w:t>5,39</w:t>
            </w:r>
          </w:p>
        </w:tc>
      </w:tr>
    </w:tbl>
    <w:bookmarkEnd w:id="12"/>
    <w:p w14:paraId="0BCE72DB" w14:textId="7E82E8F1" w:rsidR="00101082" w:rsidRPr="00B1575A" w:rsidRDefault="00BD1E90" w:rsidP="00AA0368">
      <w:pPr>
        <w:suppressAutoHyphens w:val="0"/>
        <w:spacing w:after="0" w:line="276" w:lineRule="auto"/>
        <w:ind w:right="-285" w:firstLine="720"/>
        <w:jc w:val="both"/>
        <w:textAlignment w:val="auto"/>
        <w:rPr>
          <w:rFonts w:ascii="Times New Roman" w:hAnsi="Times New Roman"/>
          <w:i/>
          <w:sz w:val="20"/>
          <w:szCs w:val="20"/>
        </w:rPr>
      </w:pPr>
      <w:r w:rsidRPr="00B1575A">
        <w:rPr>
          <w:rFonts w:ascii="Times New Roman" w:hAnsi="Times New Roman"/>
          <w:i/>
          <w:sz w:val="20"/>
          <w:szCs w:val="20"/>
        </w:rPr>
        <w:t>Duomenų šaltinis: NŠA.</w:t>
      </w:r>
    </w:p>
    <w:p w14:paraId="6A57DBA7" w14:textId="7F2F551E" w:rsidR="00AA0368" w:rsidRPr="00AA0368" w:rsidRDefault="00BA2C6C" w:rsidP="00AA0368">
      <w:pPr>
        <w:suppressAutoHyphens w:val="0"/>
        <w:autoSpaceDN/>
        <w:spacing w:after="0" w:line="276" w:lineRule="auto"/>
        <w:ind w:firstLine="709"/>
        <w:jc w:val="both"/>
        <w:textAlignment w:val="auto"/>
        <w:rPr>
          <w:rFonts w:ascii="Times New Roman" w:eastAsia="Batang" w:hAnsi="Times New Roman"/>
          <w:kern w:val="24"/>
          <w14:ligatures w14:val="standardContextual"/>
        </w:rPr>
      </w:pPr>
      <w:r w:rsidRPr="00B1575A">
        <w:rPr>
          <w:rFonts w:ascii="Times New Roman" w:eastAsia="Times New Roman" w:hAnsi="Times New Roman"/>
          <w:sz w:val="24"/>
          <w:szCs w:val="24"/>
        </w:rPr>
        <w:t xml:space="preserve">2023 m. </w:t>
      </w:r>
      <w:r w:rsidR="000613F6" w:rsidRPr="00B1575A">
        <w:rPr>
          <w:rFonts w:ascii="Times New Roman" w:eastAsia="Times New Roman" w:hAnsi="Times New Roman"/>
          <w:sz w:val="24"/>
          <w:szCs w:val="24"/>
        </w:rPr>
        <w:t xml:space="preserve"> lietuvių kalbos ir literatūros, geografijos</w:t>
      </w:r>
      <w:r w:rsidRPr="00B1575A">
        <w:rPr>
          <w:rFonts w:ascii="Times New Roman" w:eastAsia="Times New Roman" w:hAnsi="Times New Roman"/>
          <w:sz w:val="24"/>
          <w:szCs w:val="24"/>
        </w:rPr>
        <w:t>, chemijos, informacinių technologijų</w:t>
      </w:r>
      <w:r w:rsidR="000613F6" w:rsidRPr="00B1575A">
        <w:rPr>
          <w:rFonts w:ascii="Times New Roman" w:eastAsia="Times New Roman" w:hAnsi="Times New Roman"/>
          <w:sz w:val="24"/>
          <w:szCs w:val="24"/>
        </w:rPr>
        <w:t xml:space="preserve"> VBE rezultatai ger</w:t>
      </w:r>
      <w:r w:rsidRPr="00B1575A">
        <w:rPr>
          <w:rFonts w:ascii="Times New Roman" w:eastAsia="Times New Roman" w:hAnsi="Times New Roman"/>
          <w:sz w:val="24"/>
          <w:szCs w:val="24"/>
        </w:rPr>
        <w:t xml:space="preserve">esni nei šalies VBE rezultatų vidurkis. Anglų kalbos, fizikos, chemijos, biologijos bei geografijos VBE rajono abiturientai išlaikė </w:t>
      </w:r>
      <w:r w:rsidR="000613F6" w:rsidRPr="00B1575A">
        <w:rPr>
          <w:rFonts w:ascii="Times New Roman" w:eastAsia="Times New Roman" w:hAnsi="Times New Roman"/>
          <w:sz w:val="24"/>
          <w:szCs w:val="24"/>
        </w:rPr>
        <w:t xml:space="preserve">100 </w:t>
      </w:r>
      <w:r w:rsidRPr="00B1575A">
        <w:rPr>
          <w:rFonts w:ascii="Times New Roman" w:eastAsia="Batang" w:hAnsi="Times New Roman"/>
          <w:kern w:val="24"/>
          <w14:ligatures w14:val="standardContextual"/>
        </w:rPr>
        <w:t>%.</w:t>
      </w:r>
    </w:p>
    <w:p w14:paraId="671B961A" w14:textId="5C21CEDF" w:rsidR="00BA2C6C" w:rsidRPr="00BA2C6C" w:rsidRDefault="00BA2C6C" w:rsidP="00B1575A">
      <w:pPr>
        <w:suppressAutoHyphens w:val="0"/>
        <w:autoSpaceDN/>
        <w:spacing w:after="0" w:line="276" w:lineRule="auto"/>
        <w:ind w:firstLine="709"/>
        <w:jc w:val="center"/>
        <w:textAlignment w:val="auto"/>
        <w:rPr>
          <w:rFonts w:ascii="Times New Roman" w:eastAsia="Times New Roman" w:hAnsi="Times New Roman"/>
          <w:b/>
          <w:bCs/>
          <w:color w:val="00B0F0"/>
          <w:sz w:val="24"/>
          <w:szCs w:val="24"/>
        </w:rPr>
      </w:pPr>
      <w:r w:rsidRPr="00BA2C6C">
        <w:rPr>
          <w:rFonts w:ascii="Times New Roman" w:hAnsi="Times New Roman"/>
          <w:b/>
          <w:bCs/>
          <w:color w:val="000000"/>
          <w:sz w:val="24"/>
          <w:szCs w:val="24"/>
        </w:rPr>
        <w:t>2023 m. Raseinių rajono savivaldybės abiturientų VBE ugdymo turinio dalykų rezultatų pagal  lygius suvestinė (ka</w:t>
      </w:r>
      <w:r w:rsidR="00B1575A">
        <w:rPr>
          <w:rFonts w:ascii="Times New Roman" w:hAnsi="Times New Roman"/>
          <w:b/>
          <w:bCs/>
          <w:color w:val="000000"/>
          <w:sz w:val="24"/>
          <w:szCs w:val="24"/>
        </w:rPr>
        <w:t>ndidatų sk. ir surinktų balų %)</w:t>
      </w:r>
    </w:p>
    <w:p w14:paraId="496EA031" w14:textId="1A01DCB5" w:rsidR="00E33E13" w:rsidRPr="005E3E28" w:rsidRDefault="00E33E13" w:rsidP="00BA2C6C">
      <w:pPr>
        <w:suppressAutoHyphens w:val="0"/>
        <w:spacing w:after="0" w:line="276" w:lineRule="auto"/>
        <w:ind w:right="-285" w:firstLine="720"/>
        <w:jc w:val="both"/>
        <w:textAlignment w:val="auto"/>
        <w:rPr>
          <w:rFonts w:ascii="Times New Roman" w:hAnsi="Times New Roman"/>
          <w:i/>
          <w:sz w:val="24"/>
          <w:szCs w:val="24"/>
        </w:rPr>
      </w:pPr>
    </w:p>
    <w:tbl>
      <w:tblPr>
        <w:tblStyle w:val="Lentelstinklelis2"/>
        <w:tblpPr w:leftFromText="180" w:rightFromText="180" w:vertAnchor="text" w:horzAnchor="margin" w:tblpXSpec="center" w:tblpY="-55"/>
        <w:tblW w:w="9629" w:type="dxa"/>
        <w:tblLook w:val="04A0" w:firstRow="1" w:lastRow="0" w:firstColumn="1" w:lastColumn="0" w:noHBand="0" w:noVBand="1"/>
      </w:tblPr>
      <w:tblGrid>
        <w:gridCol w:w="1546"/>
        <w:gridCol w:w="1275"/>
        <w:gridCol w:w="1394"/>
        <w:gridCol w:w="1176"/>
        <w:gridCol w:w="1079"/>
        <w:gridCol w:w="1176"/>
        <w:gridCol w:w="991"/>
        <w:gridCol w:w="992"/>
      </w:tblGrid>
      <w:tr w:rsidR="00BA2C6C" w:rsidRPr="00BA2C6C" w14:paraId="2762E404"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6D2B594B"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Dalykai</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330D80C4" w14:textId="2545AF21"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16-35 balai</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2811B60C"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36-85 balai</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4A81B1D7"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86-99 balai</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6C9069E2"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100 balų</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7B3AE8B3"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Neišlaikė</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1DFE26EC"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Savivaldybės vidurkis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A27E402" w14:textId="77777777" w:rsidR="00BA2C6C" w:rsidRPr="00BA2C6C" w:rsidRDefault="00BA2C6C" w:rsidP="00BA2C6C">
            <w:pPr>
              <w:suppressAutoHyphens w:val="0"/>
              <w:rPr>
                <w:rFonts w:ascii="Times New Roman" w:hAnsi="Times New Roman" w:cs="Times New Roman"/>
                <w:b/>
                <w:bCs/>
                <w:lang w:val="en-GB"/>
              </w:rPr>
            </w:pPr>
            <w:r w:rsidRPr="00BA2C6C">
              <w:rPr>
                <w:rFonts w:ascii="Times New Roman" w:eastAsia="Batang" w:hAnsi="Times New Roman" w:cs="Times New Roman"/>
                <w:b/>
                <w:bCs/>
                <w:color w:val="000000" w:themeColor="text1"/>
                <w:kern w:val="24"/>
              </w:rPr>
              <w:t>Šalies vidurkis</w:t>
            </w:r>
          </w:p>
        </w:tc>
      </w:tr>
      <w:tr w:rsidR="00BA2C6C" w:rsidRPr="00BA2C6C" w14:paraId="7EB6A91F"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17D22547"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kern w:val="24"/>
              </w:rPr>
              <w:t>Lietuvių kalba ir literatūra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3ECD4A1"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48/28,07%</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5FA61B66"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87/50,88%</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0275FC17"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28/16,37%</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03549E47"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4/2,34</w:t>
            </w:r>
            <w:r w:rsidRPr="00BA2C6C">
              <w:rPr>
                <w:rFonts w:ascii="Times New Roman" w:eastAsia="Batang"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6048CBCE"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4/2,34%</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3BF8FA5"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53,61</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6F6A221"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49,02</w:t>
            </w:r>
          </w:p>
        </w:tc>
      </w:tr>
      <w:tr w:rsidR="00BA2C6C" w:rsidRPr="00BA2C6C" w14:paraId="039231D9"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408301FF"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Anglų kalba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CF077AA"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29/18,47</w:t>
            </w:r>
            <w:r w:rsidRPr="00BA2C6C">
              <w:rPr>
                <w:rFonts w:ascii="Times New Roman" w:eastAsia="Batang" w:hAnsi="Times New Roman" w:cs="Times New Roman"/>
                <w:color w:val="000000" w:themeColor="text1"/>
                <w:kern w:val="24"/>
              </w:rPr>
              <w:t>%</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302BA168"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97/61,78</w:t>
            </w:r>
            <w:r w:rsidRPr="00BA2C6C">
              <w:rPr>
                <w:rFonts w:ascii="Times New Roman" w:eastAsia="Batang"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14DBD4F2"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27/17,2</w:t>
            </w:r>
            <w:r w:rsidRPr="00BA2C6C">
              <w:rPr>
                <w:rFonts w:ascii="Times New Roman" w:eastAsia="Batang" w:hAnsi="Times New Roman" w:cs="Times New Roman"/>
                <w:color w:val="000000" w:themeColor="text1"/>
                <w:kern w:val="24"/>
              </w:rPr>
              <w: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50850A4D"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4/2,55</w:t>
            </w:r>
            <w:r w:rsidRPr="00BA2C6C">
              <w:rPr>
                <w:rFonts w:ascii="Times New Roman" w:eastAsia="Batang"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1AE90344"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82F12A1"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59,84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0EA9CE7"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63,47</w:t>
            </w:r>
          </w:p>
        </w:tc>
      </w:tr>
      <w:tr w:rsidR="00BA2C6C" w:rsidRPr="00BA2C6C" w14:paraId="13F523C8"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1A8F02D6"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Matematika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B6C9DA3"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76/55,07</w:t>
            </w:r>
            <w:r w:rsidRPr="00BA2C6C">
              <w:rPr>
                <w:rFonts w:ascii="Times New Roman" w:eastAsia="Batang" w:hAnsi="Times New Roman" w:cs="Times New Roman"/>
                <w:color w:val="000000" w:themeColor="text1"/>
                <w:kern w:val="24"/>
              </w:rPr>
              <w:t>%</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10E86483"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32/23,19</w:t>
            </w:r>
            <w:r w:rsidRPr="00BA2C6C">
              <w:rPr>
                <w:rFonts w:ascii="Times New Roman" w:eastAsia="Batang"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3E64B774"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6/4,35</w:t>
            </w:r>
            <w:r w:rsidRPr="00BA2C6C">
              <w:rPr>
                <w:rFonts w:ascii="Times New Roman" w:eastAsia="Batang" w:hAnsi="Times New Roman" w:cs="Times New Roman"/>
                <w:color w:val="000000" w:themeColor="text1"/>
                <w:kern w:val="24"/>
              </w:rPr>
              <w: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38DEAA05"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512D433A"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24/17,39</w:t>
            </w:r>
            <w:r w:rsidRPr="00BA2C6C">
              <w:rPr>
                <w:rFonts w:ascii="Times New Roman" w:eastAsia="Batang" w:hAnsi="Times New Roman" w:cs="Times New Roman"/>
                <w:color w:val="000000" w:themeColor="text1"/>
                <w:kern w:val="24"/>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5078F7DD"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31,42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BC9B36C"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37,35</w:t>
            </w:r>
          </w:p>
        </w:tc>
      </w:tr>
      <w:tr w:rsidR="00BA2C6C" w:rsidRPr="00BA2C6C" w14:paraId="3F3286FD"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3E6A7890"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IT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159FFC0A"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14/58,33%</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3594C94D"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5/20,83%</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27FB5542"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4/16,67</w:t>
            </w:r>
            <w:r w:rsidRPr="00BA2C6C">
              <w:rPr>
                <w:rFonts w:ascii="Times New Roman" w:eastAsia="Batang" w:hAnsi="Times New Roman" w:cs="Times New Roman"/>
                <w:color w:val="000000" w:themeColor="text1"/>
                <w:kern w:val="24"/>
              </w:rPr>
              <w: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700286FC"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2C0172BA"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1/4,17%</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4E9B02BD"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44,83</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BC4FD34"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40,24</w:t>
            </w:r>
          </w:p>
        </w:tc>
      </w:tr>
      <w:tr w:rsidR="00BA2C6C" w:rsidRPr="00BA2C6C" w14:paraId="7F9885B6"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10715C3F"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Fizika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67ECA989"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9/64,29%</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7D30E600"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5/35,71%</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57F48A28"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5B64F99F"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4BC9217A"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E16218E"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39,57</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212356E"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47,47</w:t>
            </w:r>
          </w:p>
        </w:tc>
      </w:tr>
      <w:tr w:rsidR="00BA2C6C" w:rsidRPr="00BA2C6C" w14:paraId="40248934"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194EA5A2"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Chemija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934FDE8"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1/20%</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00FDA71E"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4/80%</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1E00EADD"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243EE645"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1C14BD12"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2A62F1F"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61,60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C6A96B6"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49,73</w:t>
            </w:r>
          </w:p>
        </w:tc>
      </w:tr>
      <w:tr w:rsidR="00BA2C6C" w:rsidRPr="00BA2C6C" w14:paraId="3F3BAD9E"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54B05580"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Biologija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BCCDF87"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28/43,75%</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4DA7F138"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33/51,56%</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3EDDCD82"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3/4,69%</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5E21B7BC"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4E929A63"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6939A1CD"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46,34</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3012D82"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49,14</w:t>
            </w:r>
          </w:p>
        </w:tc>
      </w:tr>
      <w:tr w:rsidR="00BA2C6C" w:rsidRPr="00BA2C6C" w14:paraId="7551B08E"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6F80549F"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Istorija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93B49E1"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57/53,27%</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628E08CA"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46/42,99%</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7DF4153B"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2/5,41%</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17DF6F33"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71B9A741"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2/1,87%</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7A525D80"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38,70</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4D9DF20"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41,54</w:t>
            </w:r>
          </w:p>
        </w:tc>
      </w:tr>
      <w:tr w:rsidR="00BA2C6C" w:rsidRPr="00BA2C6C" w14:paraId="3F3ADBF9" w14:textId="77777777" w:rsidTr="00AC4353">
        <w:tc>
          <w:tcPr>
            <w:tcW w:w="1546" w:type="dxa"/>
            <w:tcBorders>
              <w:top w:val="single" w:sz="8" w:space="0" w:color="000000"/>
              <w:left w:val="single" w:sz="8" w:space="0" w:color="000000"/>
              <w:bottom w:val="single" w:sz="8" w:space="0" w:color="000000"/>
              <w:right w:val="single" w:sz="8" w:space="0" w:color="000000"/>
            </w:tcBorders>
            <w:shd w:val="clear" w:color="auto" w:fill="auto"/>
          </w:tcPr>
          <w:p w14:paraId="59EF20EF" w14:textId="77777777" w:rsidR="00BA2C6C" w:rsidRPr="00BA2C6C" w:rsidRDefault="00BA2C6C" w:rsidP="00BA2C6C">
            <w:pPr>
              <w:suppressAutoHyphens w:val="0"/>
              <w:rPr>
                <w:rFonts w:ascii="Times New Roman" w:hAnsi="Times New Roman" w:cs="Times New Roman"/>
                <w:lang w:val="en-GB"/>
              </w:rPr>
            </w:pPr>
            <w:r w:rsidRPr="00BA2C6C">
              <w:rPr>
                <w:rFonts w:ascii="Times New Roman" w:eastAsia="Batang" w:hAnsi="Times New Roman" w:cs="Times New Roman"/>
                <w:color w:val="000000" w:themeColor="text1"/>
                <w:kern w:val="24"/>
              </w:rPr>
              <w:t>Geografija</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45CF59A6"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12/32,43%</w:t>
            </w:r>
          </w:p>
        </w:tc>
        <w:tc>
          <w:tcPr>
            <w:tcW w:w="1394" w:type="dxa"/>
            <w:tcBorders>
              <w:top w:val="single" w:sz="8" w:space="0" w:color="000000"/>
              <w:left w:val="single" w:sz="8" w:space="0" w:color="000000"/>
              <w:bottom w:val="single" w:sz="8" w:space="0" w:color="000000"/>
              <w:right w:val="single" w:sz="8" w:space="0" w:color="000000"/>
            </w:tcBorders>
            <w:shd w:val="clear" w:color="auto" w:fill="auto"/>
          </w:tcPr>
          <w:p w14:paraId="3EAF1391"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21/56,76%</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5D8E687B"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5/13,51</w:t>
            </w:r>
            <w:r w:rsidRPr="00BA2C6C">
              <w:rPr>
                <w:rFonts w:ascii="Times New Roman" w:eastAsia="Batang" w:hAnsi="Times New Roman" w:cs="Times New Roman"/>
                <w:color w:val="000000" w:themeColor="text1"/>
                <w:kern w:val="24"/>
              </w:rPr>
              <w:t>%</w:t>
            </w:r>
          </w:p>
        </w:tc>
        <w:tc>
          <w:tcPr>
            <w:tcW w:w="1079" w:type="dxa"/>
            <w:tcBorders>
              <w:top w:val="single" w:sz="8" w:space="0" w:color="000000"/>
              <w:left w:val="single" w:sz="8" w:space="0" w:color="000000"/>
              <w:bottom w:val="single" w:sz="8" w:space="0" w:color="000000"/>
              <w:right w:val="single" w:sz="8" w:space="0" w:color="000000"/>
            </w:tcBorders>
            <w:shd w:val="clear" w:color="auto" w:fill="auto"/>
          </w:tcPr>
          <w:p w14:paraId="3B4B2979"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2/5,41</w:t>
            </w:r>
            <w:r w:rsidRPr="00BA2C6C">
              <w:rPr>
                <w:rFonts w:ascii="Times New Roman" w:eastAsia="Batang" w:hAnsi="Times New Roman" w:cs="Times New Roman"/>
                <w:color w:val="000000" w:themeColor="text1"/>
                <w:kern w:val="24"/>
              </w:rPr>
              <w:t>%</w:t>
            </w:r>
          </w:p>
        </w:tc>
        <w:tc>
          <w:tcPr>
            <w:tcW w:w="1176" w:type="dxa"/>
            <w:tcBorders>
              <w:top w:val="single" w:sz="8" w:space="0" w:color="000000"/>
              <w:left w:val="single" w:sz="8" w:space="0" w:color="000000"/>
              <w:bottom w:val="single" w:sz="8" w:space="0" w:color="000000"/>
              <w:right w:val="single" w:sz="8" w:space="0" w:color="000000"/>
            </w:tcBorders>
            <w:shd w:val="clear" w:color="auto" w:fill="auto"/>
          </w:tcPr>
          <w:p w14:paraId="4D82EB49"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w:t>
            </w: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14:paraId="328931AD" w14:textId="77777777" w:rsidR="00BA2C6C" w:rsidRPr="006D5E9C" w:rsidRDefault="00BA2C6C" w:rsidP="00BA2C6C">
            <w:pPr>
              <w:suppressAutoHyphens w:val="0"/>
              <w:rPr>
                <w:rFonts w:ascii="Times New Roman" w:hAnsi="Times New Roman" w:cs="Times New Roman"/>
                <w:lang w:val="en-GB"/>
              </w:rPr>
            </w:pPr>
            <w:r w:rsidRPr="006D5E9C">
              <w:rPr>
                <w:rFonts w:ascii="Times New Roman" w:hAnsi="Times New Roman" w:cs="Times New Roman"/>
                <w:kern w:val="24"/>
              </w:rPr>
              <w:t>51,86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44391BD" w14:textId="77777777" w:rsidR="00BA2C6C" w:rsidRPr="00BA2C6C" w:rsidRDefault="00BA2C6C" w:rsidP="00BA2C6C">
            <w:pPr>
              <w:suppressAutoHyphens w:val="0"/>
              <w:rPr>
                <w:rFonts w:ascii="Times New Roman" w:hAnsi="Times New Roman" w:cs="Times New Roman"/>
                <w:lang w:val="en-GB"/>
              </w:rPr>
            </w:pPr>
            <w:r w:rsidRPr="00BA2C6C">
              <w:rPr>
                <w:rFonts w:ascii="Times New Roman" w:hAnsi="Times New Roman" w:cs="Times New Roman"/>
                <w:color w:val="000000" w:themeColor="text1"/>
                <w:kern w:val="24"/>
              </w:rPr>
              <w:t>47,18</w:t>
            </w:r>
          </w:p>
        </w:tc>
      </w:tr>
    </w:tbl>
    <w:p w14:paraId="4948A0EB" w14:textId="77777777" w:rsidR="00BA2C6C" w:rsidRPr="005E3E28" w:rsidRDefault="00BA2C6C" w:rsidP="00BA2C6C">
      <w:pPr>
        <w:suppressAutoHyphens w:val="0"/>
        <w:spacing w:after="0"/>
        <w:jc w:val="center"/>
        <w:textAlignment w:val="auto"/>
        <w:rPr>
          <w:rFonts w:ascii="Times New Roman" w:hAnsi="Times New Roman"/>
          <w:b/>
          <w:sz w:val="24"/>
          <w:szCs w:val="24"/>
        </w:rPr>
      </w:pPr>
      <w:r w:rsidRPr="005E3E28">
        <w:rPr>
          <w:rFonts w:ascii="Times New Roman" w:hAnsi="Times New Roman"/>
          <w:b/>
          <w:sz w:val="24"/>
          <w:szCs w:val="24"/>
        </w:rPr>
        <w:lastRenderedPageBreak/>
        <w:t>Valstybinių brandos egzaminų (VBE) rezultatai, surinktų taškų vidurkiai 202</w:t>
      </w:r>
      <w:r>
        <w:rPr>
          <w:rFonts w:ascii="Times New Roman" w:hAnsi="Times New Roman"/>
          <w:b/>
          <w:sz w:val="24"/>
          <w:szCs w:val="24"/>
        </w:rPr>
        <w:t>1</w:t>
      </w:r>
      <w:r w:rsidRPr="005E3E28">
        <w:rPr>
          <w:rFonts w:ascii="Times New Roman" w:hAnsi="Times New Roman"/>
          <w:b/>
          <w:sz w:val="24"/>
          <w:szCs w:val="24"/>
        </w:rPr>
        <w:t>-202</w:t>
      </w:r>
      <w:r>
        <w:rPr>
          <w:rFonts w:ascii="Times New Roman" w:hAnsi="Times New Roman"/>
          <w:b/>
          <w:sz w:val="24"/>
          <w:szCs w:val="24"/>
        </w:rPr>
        <w:t>3</w:t>
      </w:r>
      <w:r w:rsidRPr="005E3E28">
        <w:rPr>
          <w:rFonts w:ascii="Times New Roman" w:hAnsi="Times New Roman"/>
          <w:b/>
          <w:sz w:val="24"/>
          <w:szCs w:val="24"/>
        </w:rPr>
        <w:t xml:space="preserve"> m.</w:t>
      </w:r>
    </w:p>
    <w:tbl>
      <w:tblPr>
        <w:tblStyle w:val="Lentelstinklelis1"/>
        <w:tblW w:w="9639" w:type="dxa"/>
        <w:tblInd w:w="-5" w:type="dxa"/>
        <w:tblLook w:val="04A0" w:firstRow="1" w:lastRow="0" w:firstColumn="1" w:lastColumn="0" w:noHBand="0" w:noVBand="1"/>
      </w:tblPr>
      <w:tblGrid>
        <w:gridCol w:w="3969"/>
        <w:gridCol w:w="993"/>
        <w:gridCol w:w="992"/>
        <w:gridCol w:w="850"/>
        <w:gridCol w:w="993"/>
        <w:gridCol w:w="992"/>
        <w:gridCol w:w="850"/>
      </w:tblGrid>
      <w:tr w:rsidR="00BA2C6C" w:rsidRPr="005E3E28" w14:paraId="11E26E2C" w14:textId="77777777" w:rsidTr="00EB5B72">
        <w:tc>
          <w:tcPr>
            <w:tcW w:w="3969" w:type="dxa"/>
            <w:shd w:val="clear" w:color="auto" w:fill="B4C6E7" w:themeFill="accent1" w:themeFillTint="66"/>
          </w:tcPr>
          <w:p w14:paraId="02523F13" w14:textId="77777777" w:rsidR="00BA2C6C" w:rsidRPr="005E3E28" w:rsidRDefault="00BA2C6C" w:rsidP="00BA2C6C">
            <w:pPr>
              <w:suppressAutoHyphens w:val="0"/>
              <w:spacing w:line="276" w:lineRule="auto"/>
              <w:jc w:val="center"/>
              <w:rPr>
                <w:rFonts w:ascii="Times New Roman" w:hAnsi="Times New Roman"/>
                <w:b/>
                <w:sz w:val="24"/>
                <w:szCs w:val="24"/>
              </w:rPr>
            </w:pPr>
            <w:r w:rsidRPr="005E3E28">
              <w:rPr>
                <w:rFonts w:ascii="Times New Roman" w:hAnsi="Times New Roman"/>
                <w:b/>
                <w:sz w:val="24"/>
                <w:szCs w:val="24"/>
              </w:rPr>
              <w:t>Dalykas</w:t>
            </w:r>
          </w:p>
        </w:tc>
        <w:tc>
          <w:tcPr>
            <w:tcW w:w="2835" w:type="dxa"/>
            <w:gridSpan w:val="3"/>
            <w:shd w:val="clear" w:color="auto" w:fill="B4C6E7" w:themeFill="accent1" w:themeFillTint="66"/>
          </w:tcPr>
          <w:p w14:paraId="284A7E5E" w14:textId="77777777" w:rsidR="00BA2C6C" w:rsidRPr="005E3E28" w:rsidRDefault="00BA2C6C" w:rsidP="00BA2C6C">
            <w:pPr>
              <w:suppressAutoHyphens w:val="0"/>
              <w:spacing w:line="276" w:lineRule="auto"/>
              <w:jc w:val="center"/>
              <w:rPr>
                <w:rFonts w:ascii="Times New Roman" w:hAnsi="Times New Roman"/>
                <w:b/>
                <w:sz w:val="24"/>
                <w:szCs w:val="24"/>
              </w:rPr>
            </w:pPr>
            <w:r w:rsidRPr="005E3E28">
              <w:rPr>
                <w:rFonts w:ascii="Times New Roman" w:hAnsi="Times New Roman"/>
                <w:b/>
                <w:sz w:val="24"/>
                <w:szCs w:val="24"/>
              </w:rPr>
              <w:t>Gautų balų vidurkiai</w:t>
            </w:r>
          </w:p>
        </w:tc>
        <w:tc>
          <w:tcPr>
            <w:tcW w:w="2835" w:type="dxa"/>
            <w:gridSpan w:val="3"/>
            <w:shd w:val="clear" w:color="auto" w:fill="B4C6E7" w:themeFill="accent1" w:themeFillTint="66"/>
          </w:tcPr>
          <w:p w14:paraId="4CDE940C" w14:textId="77777777" w:rsidR="00BA2C6C" w:rsidRPr="005E3E28" w:rsidRDefault="00BA2C6C" w:rsidP="00BA2C6C">
            <w:pPr>
              <w:suppressAutoHyphens w:val="0"/>
              <w:spacing w:line="276" w:lineRule="auto"/>
              <w:jc w:val="center"/>
              <w:rPr>
                <w:rFonts w:ascii="Times New Roman" w:hAnsi="Times New Roman"/>
                <w:sz w:val="24"/>
                <w:szCs w:val="24"/>
              </w:rPr>
            </w:pPr>
            <w:r w:rsidRPr="005E3E28">
              <w:rPr>
                <w:rFonts w:ascii="Times New Roman" w:hAnsi="Times New Roman"/>
                <w:b/>
                <w:sz w:val="24"/>
                <w:szCs w:val="24"/>
              </w:rPr>
              <w:t>Išlaikymo procentas</w:t>
            </w:r>
          </w:p>
        </w:tc>
      </w:tr>
      <w:tr w:rsidR="00BA2C6C" w:rsidRPr="00B5173E" w14:paraId="5B0129C8" w14:textId="77777777" w:rsidTr="00EB5B72">
        <w:tc>
          <w:tcPr>
            <w:tcW w:w="3969" w:type="dxa"/>
          </w:tcPr>
          <w:p w14:paraId="36A95159"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Metai</w:t>
            </w:r>
          </w:p>
        </w:tc>
        <w:tc>
          <w:tcPr>
            <w:tcW w:w="993" w:type="dxa"/>
          </w:tcPr>
          <w:p w14:paraId="18A28220"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2021</w:t>
            </w:r>
          </w:p>
        </w:tc>
        <w:tc>
          <w:tcPr>
            <w:tcW w:w="992" w:type="dxa"/>
          </w:tcPr>
          <w:p w14:paraId="2D66C158"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2022</w:t>
            </w:r>
          </w:p>
        </w:tc>
        <w:tc>
          <w:tcPr>
            <w:tcW w:w="850" w:type="dxa"/>
          </w:tcPr>
          <w:p w14:paraId="5A141DE4"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2023</w:t>
            </w:r>
          </w:p>
        </w:tc>
        <w:tc>
          <w:tcPr>
            <w:tcW w:w="993" w:type="dxa"/>
          </w:tcPr>
          <w:p w14:paraId="50CB9443"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2021</w:t>
            </w:r>
          </w:p>
        </w:tc>
        <w:tc>
          <w:tcPr>
            <w:tcW w:w="992" w:type="dxa"/>
          </w:tcPr>
          <w:p w14:paraId="2D039F6A"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2022</w:t>
            </w:r>
          </w:p>
        </w:tc>
        <w:tc>
          <w:tcPr>
            <w:tcW w:w="850" w:type="dxa"/>
          </w:tcPr>
          <w:p w14:paraId="7F076D83"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2023</w:t>
            </w:r>
          </w:p>
        </w:tc>
      </w:tr>
      <w:tr w:rsidR="00BA2C6C" w:rsidRPr="00B5173E" w14:paraId="1E9F41FD" w14:textId="77777777" w:rsidTr="00EB5B72">
        <w:tc>
          <w:tcPr>
            <w:tcW w:w="3969" w:type="dxa"/>
          </w:tcPr>
          <w:p w14:paraId="56ACCCC6"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Lietuvių kalba ir literatūra</w:t>
            </w:r>
          </w:p>
        </w:tc>
        <w:tc>
          <w:tcPr>
            <w:tcW w:w="993" w:type="dxa"/>
          </w:tcPr>
          <w:p w14:paraId="3E38B015"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49,98</w:t>
            </w:r>
          </w:p>
        </w:tc>
        <w:tc>
          <w:tcPr>
            <w:tcW w:w="992" w:type="dxa"/>
          </w:tcPr>
          <w:p w14:paraId="1FC7DB8A"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55,34</w:t>
            </w:r>
          </w:p>
        </w:tc>
        <w:tc>
          <w:tcPr>
            <w:tcW w:w="850" w:type="dxa"/>
          </w:tcPr>
          <w:p w14:paraId="513E02AA"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53,61</w:t>
            </w:r>
          </w:p>
        </w:tc>
        <w:tc>
          <w:tcPr>
            <w:tcW w:w="993" w:type="dxa"/>
          </w:tcPr>
          <w:p w14:paraId="52F9232D"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94,38</w:t>
            </w:r>
          </w:p>
        </w:tc>
        <w:tc>
          <w:tcPr>
            <w:tcW w:w="992" w:type="dxa"/>
          </w:tcPr>
          <w:p w14:paraId="3AC75302"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96,97</w:t>
            </w:r>
          </w:p>
        </w:tc>
        <w:tc>
          <w:tcPr>
            <w:tcW w:w="850" w:type="dxa"/>
          </w:tcPr>
          <w:p w14:paraId="0BC84F84"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97,66</w:t>
            </w:r>
          </w:p>
        </w:tc>
      </w:tr>
      <w:tr w:rsidR="00BA2C6C" w:rsidRPr="00B5173E" w14:paraId="4C4810D6" w14:textId="77777777" w:rsidTr="00EB5B72">
        <w:tc>
          <w:tcPr>
            <w:tcW w:w="3969" w:type="dxa"/>
          </w:tcPr>
          <w:p w14:paraId="5EB341E1"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Anglų kalba</w:t>
            </w:r>
          </w:p>
        </w:tc>
        <w:tc>
          <w:tcPr>
            <w:tcW w:w="993" w:type="dxa"/>
          </w:tcPr>
          <w:p w14:paraId="1DF32CB5"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63,53</w:t>
            </w:r>
          </w:p>
        </w:tc>
        <w:tc>
          <w:tcPr>
            <w:tcW w:w="992" w:type="dxa"/>
          </w:tcPr>
          <w:p w14:paraId="1506D8AC"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58,42</w:t>
            </w:r>
          </w:p>
        </w:tc>
        <w:tc>
          <w:tcPr>
            <w:tcW w:w="850" w:type="dxa"/>
          </w:tcPr>
          <w:p w14:paraId="42B30BCF"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59,84</w:t>
            </w:r>
          </w:p>
        </w:tc>
        <w:tc>
          <w:tcPr>
            <w:tcW w:w="993" w:type="dxa"/>
          </w:tcPr>
          <w:p w14:paraId="69D8EF6B"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98,86</w:t>
            </w:r>
          </w:p>
        </w:tc>
        <w:tc>
          <w:tcPr>
            <w:tcW w:w="992" w:type="dxa"/>
          </w:tcPr>
          <w:p w14:paraId="4265D94D"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98,96</w:t>
            </w:r>
          </w:p>
        </w:tc>
        <w:tc>
          <w:tcPr>
            <w:tcW w:w="850" w:type="dxa"/>
          </w:tcPr>
          <w:p w14:paraId="584E3B5C"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100</w:t>
            </w:r>
          </w:p>
        </w:tc>
      </w:tr>
      <w:tr w:rsidR="00BA2C6C" w:rsidRPr="00B5173E" w14:paraId="5E327A38" w14:textId="77777777" w:rsidTr="00EB5B72">
        <w:tc>
          <w:tcPr>
            <w:tcW w:w="3969" w:type="dxa"/>
          </w:tcPr>
          <w:p w14:paraId="03BAC879"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Matematika</w:t>
            </w:r>
          </w:p>
        </w:tc>
        <w:tc>
          <w:tcPr>
            <w:tcW w:w="993" w:type="dxa"/>
          </w:tcPr>
          <w:p w14:paraId="2FA97E8F"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32,86</w:t>
            </w:r>
          </w:p>
        </w:tc>
        <w:tc>
          <w:tcPr>
            <w:tcW w:w="992" w:type="dxa"/>
          </w:tcPr>
          <w:p w14:paraId="1468FB0F"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18,07</w:t>
            </w:r>
          </w:p>
        </w:tc>
        <w:tc>
          <w:tcPr>
            <w:tcW w:w="850" w:type="dxa"/>
          </w:tcPr>
          <w:p w14:paraId="1A743064"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31,42</w:t>
            </w:r>
          </w:p>
        </w:tc>
        <w:tc>
          <w:tcPr>
            <w:tcW w:w="993" w:type="dxa"/>
          </w:tcPr>
          <w:p w14:paraId="767119CE"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85,26</w:t>
            </w:r>
          </w:p>
        </w:tc>
        <w:tc>
          <w:tcPr>
            <w:tcW w:w="992" w:type="dxa"/>
          </w:tcPr>
          <w:p w14:paraId="6BF7FDDA"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59,04</w:t>
            </w:r>
          </w:p>
        </w:tc>
        <w:tc>
          <w:tcPr>
            <w:tcW w:w="850" w:type="dxa"/>
          </w:tcPr>
          <w:p w14:paraId="23D28484"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82,61</w:t>
            </w:r>
          </w:p>
        </w:tc>
      </w:tr>
      <w:tr w:rsidR="00BA2C6C" w:rsidRPr="00B5173E" w14:paraId="024C63BA" w14:textId="77777777" w:rsidTr="00EB5B72">
        <w:tc>
          <w:tcPr>
            <w:tcW w:w="3969" w:type="dxa"/>
          </w:tcPr>
          <w:p w14:paraId="51878E02"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Informacinės technologijos</w:t>
            </w:r>
          </w:p>
        </w:tc>
        <w:tc>
          <w:tcPr>
            <w:tcW w:w="993" w:type="dxa"/>
          </w:tcPr>
          <w:p w14:paraId="585FD07F"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55,94</w:t>
            </w:r>
          </w:p>
        </w:tc>
        <w:tc>
          <w:tcPr>
            <w:tcW w:w="992" w:type="dxa"/>
          </w:tcPr>
          <w:p w14:paraId="6ECE75F2"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38,89</w:t>
            </w:r>
          </w:p>
        </w:tc>
        <w:tc>
          <w:tcPr>
            <w:tcW w:w="850" w:type="dxa"/>
          </w:tcPr>
          <w:p w14:paraId="018FAEA4"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44,83</w:t>
            </w:r>
          </w:p>
        </w:tc>
        <w:tc>
          <w:tcPr>
            <w:tcW w:w="993" w:type="dxa"/>
          </w:tcPr>
          <w:p w14:paraId="002B8872"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87,50</w:t>
            </w:r>
          </w:p>
        </w:tc>
        <w:tc>
          <w:tcPr>
            <w:tcW w:w="992" w:type="dxa"/>
          </w:tcPr>
          <w:p w14:paraId="211E401B"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96,30</w:t>
            </w:r>
          </w:p>
        </w:tc>
        <w:tc>
          <w:tcPr>
            <w:tcW w:w="850" w:type="dxa"/>
          </w:tcPr>
          <w:p w14:paraId="208DFDC0"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95,83</w:t>
            </w:r>
          </w:p>
        </w:tc>
      </w:tr>
      <w:tr w:rsidR="00BA2C6C" w:rsidRPr="00B5173E" w14:paraId="3FA20B48" w14:textId="77777777" w:rsidTr="00EB5B72">
        <w:tc>
          <w:tcPr>
            <w:tcW w:w="3969" w:type="dxa"/>
          </w:tcPr>
          <w:p w14:paraId="479A9A28"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Istorija</w:t>
            </w:r>
          </w:p>
        </w:tc>
        <w:tc>
          <w:tcPr>
            <w:tcW w:w="993" w:type="dxa"/>
          </w:tcPr>
          <w:p w14:paraId="1118C43B"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49,10</w:t>
            </w:r>
          </w:p>
        </w:tc>
        <w:tc>
          <w:tcPr>
            <w:tcW w:w="992" w:type="dxa"/>
          </w:tcPr>
          <w:p w14:paraId="7E2CD1CA"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46,76</w:t>
            </w:r>
          </w:p>
        </w:tc>
        <w:tc>
          <w:tcPr>
            <w:tcW w:w="850" w:type="dxa"/>
          </w:tcPr>
          <w:p w14:paraId="187921BB"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38,70</w:t>
            </w:r>
          </w:p>
        </w:tc>
        <w:tc>
          <w:tcPr>
            <w:tcW w:w="993" w:type="dxa"/>
          </w:tcPr>
          <w:p w14:paraId="7A0FB369"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100</w:t>
            </w:r>
          </w:p>
        </w:tc>
        <w:tc>
          <w:tcPr>
            <w:tcW w:w="992" w:type="dxa"/>
          </w:tcPr>
          <w:p w14:paraId="4762B0FD"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100</w:t>
            </w:r>
          </w:p>
        </w:tc>
        <w:tc>
          <w:tcPr>
            <w:tcW w:w="850" w:type="dxa"/>
          </w:tcPr>
          <w:p w14:paraId="302CBED7"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98,13</w:t>
            </w:r>
          </w:p>
        </w:tc>
      </w:tr>
      <w:tr w:rsidR="00BA2C6C" w:rsidRPr="00B5173E" w14:paraId="42FE4FC9" w14:textId="77777777" w:rsidTr="00EB5B72">
        <w:tc>
          <w:tcPr>
            <w:tcW w:w="3969" w:type="dxa"/>
          </w:tcPr>
          <w:p w14:paraId="4697A671"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Biologija</w:t>
            </w:r>
          </w:p>
        </w:tc>
        <w:tc>
          <w:tcPr>
            <w:tcW w:w="993" w:type="dxa"/>
          </w:tcPr>
          <w:p w14:paraId="42D91C5C"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49,42</w:t>
            </w:r>
          </w:p>
        </w:tc>
        <w:tc>
          <w:tcPr>
            <w:tcW w:w="992" w:type="dxa"/>
          </w:tcPr>
          <w:p w14:paraId="1E21D110"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43,92</w:t>
            </w:r>
          </w:p>
        </w:tc>
        <w:tc>
          <w:tcPr>
            <w:tcW w:w="850" w:type="dxa"/>
          </w:tcPr>
          <w:p w14:paraId="125E0BE9"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46,34</w:t>
            </w:r>
          </w:p>
        </w:tc>
        <w:tc>
          <w:tcPr>
            <w:tcW w:w="993" w:type="dxa"/>
          </w:tcPr>
          <w:p w14:paraId="3CFBACDB"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98,44</w:t>
            </w:r>
          </w:p>
        </w:tc>
        <w:tc>
          <w:tcPr>
            <w:tcW w:w="992" w:type="dxa"/>
          </w:tcPr>
          <w:p w14:paraId="1E2324C7"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96,5</w:t>
            </w:r>
          </w:p>
        </w:tc>
        <w:tc>
          <w:tcPr>
            <w:tcW w:w="850" w:type="dxa"/>
          </w:tcPr>
          <w:p w14:paraId="4546AA41"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96,51</w:t>
            </w:r>
          </w:p>
        </w:tc>
      </w:tr>
      <w:tr w:rsidR="00BA2C6C" w:rsidRPr="00B5173E" w14:paraId="09FF1A76" w14:textId="77777777" w:rsidTr="00EB5B72">
        <w:tc>
          <w:tcPr>
            <w:tcW w:w="3969" w:type="dxa"/>
          </w:tcPr>
          <w:p w14:paraId="3147B97F"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Fizika</w:t>
            </w:r>
          </w:p>
        </w:tc>
        <w:tc>
          <w:tcPr>
            <w:tcW w:w="993" w:type="dxa"/>
          </w:tcPr>
          <w:p w14:paraId="27A4110F"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55,38</w:t>
            </w:r>
          </w:p>
        </w:tc>
        <w:tc>
          <w:tcPr>
            <w:tcW w:w="992" w:type="dxa"/>
          </w:tcPr>
          <w:p w14:paraId="5C2F30B5"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42,55</w:t>
            </w:r>
          </w:p>
        </w:tc>
        <w:tc>
          <w:tcPr>
            <w:tcW w:w="850" w:type="dxa"/>
          </w:tcPr>
          <w:p w14:paraId="196C7BCE"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39,57</w:t>
            </w:r>
          </w:p>
        </w:tc>
        <w:tc>
          <w:tcPr>
            <w:tcW w:w="993" w:type="dxa"/>
          </w:tcPr>
          <w:p w14:paraId="71D63E76"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100</w:t>
            </w:r>
          </w:p>
        </w:tc>
        <w:tc>
          <w:tcPr>
            <w:tcW w:w="992" w:type="dxa"/>
          </w:tcPr>
          <w:p w14:paraId="432730A6"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100</w:t>
            </w:r>
          </w:p>
        </w:tc>
        <w:tc>
          <w:tcPr>
            <w:tcW w:w="850" w:type="dxa"/>
          </w:tcPr>
          <w:p w14:paraId="51822CD7"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100</w:t>
            </w:r>
          </w:p>
        </w:tc>
      </w:tr>
      <w:tr w:rsidR="00BA2C6C" w:rsidRPr="00B5173E" w14:paraId="76F2A1DB" w14:textId="77777777" w:rsidTr="00EB5B72">
        <w:tc>
          <w:tcPr>
            <w:tcW w:w="3969" w:type="dxa"/>
          </w:tcPr>
          <w:p w14:paraId="1AA6D8FE"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Chemija</w:t>
            </w:r>
          </w:p>
        </w:tc>
        <w:tc>
          <w:tcPr>
            <w:tcW w:w="993" w:type="dxa"/>
          </w:tcPr>
          <w:p w14:paraId="0DDF3DA0"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37,67</w:t>
            </w:r>
          </w:p>
        </w:tc>
        <w:tc>
          <w:tcPr>
            <w:tcW w:w="992" w:type="dxa"/>
          </w:tcPr>
          <w:p w14:paraId="484BE330"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40,07</w:t>
            </w:r>
          </w:p>
        </w:tc>
        <w:tc>
          <w:tcPr>
            <w:tcW w:w="850" w:type="dxa"/>
          </w:tcPr>
          <w:p w14:paraId="22578DE4"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61,60</w:t>
            </w:r>
          </w:p>
        </w:tc>
        <w:tc>
          <w:tcPr>
            <w:tcW w:w="993" w:type="dxa"/>
          </w:tcPr>
          <w:p w14:paraId="13EB3B6C"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98,44</w:t>
            </w:r>
          </w:p>
        </w:tc>
        <w:tc>
          <w:tcPr>
            <w:tcW w:w="992" w:type="dxa"/>
          </w:tcPr>
          <w:p w14:paraId="42535EAC"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96,51</w:t>
            </w:r>
          </w:p>
        </w:tc>
        <w:tc>
          <w:tcPr>
            <w:tcW w:w="850" w:type="dxa"/>
          </w:tcPr>
          <w:p w14:paraId="1363CE6B"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100</w:t>
            </w:r>
          </w:p>
        </w:tc>
      </w:tr>
      <w:tr w:rsidR="00BA2C6C" w:rsidRPr="00B5173E" w14:paraId="1AC44A7C" w14:textId="77777777" w:rsidTr="00EB5B72">
        <w:tc>
          <w:tcPr>
            <w:tcW w:w="3969" w:type="dxa"/>
          </w:tcPr>
          <w:p w14:paraId="5538373C" w14:textId="77777777" w:rsidR="00BA2C6C" w:rsidRPr="00B5173E" w:rsidRDefault="00BA2C6C" w:rsidP="00EB5B72">
            <w:pPr>
              <w:suppressAutoHyphens w:val="0"/>
              <w:spacing w:line="276" w:lineRule="auto"/>
              <w:jc w:val="both"/>
              <w:rPr>
                <w:rFonts w:ascii="Times New Roman" w:hAnsi="Times New Roman"/>
                <w:sz w:val="24"/>
                <w:szCs w:val="24"/>
              </w:rPr>
            </w:pPr>
            <w:r w:rsidRPr="00B5173E">
              <w:rPr>
                <w:rFonts w:ascii="Times New Roman" w:hAnsi="Times New Roman"/>
                <w:sz w:val="24"/>
                <w:szCs w:val="24"/>
              </w:rPr>
              <w:t>Geografija</w:t>
            </w:r>
          </w:p>
        </w:tc>
        <w:tc>
          <w:tcPr>
            <w:tcW w:w="993" w:type="dxa"/>
          </w:tcPr>
          <w:p w14:paraId="68ABC931"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41,17</w:t>
            </w:r>
          </w:p>
        </w:tc>
        <w:tc>
          <w:tcPr>
            <w:tcW w:w="992" w:type="dxa"/>
          </w:tcPr>
          <w:p w14:paraId="2152592F"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54,38</w:t>
            </w:r>
          </w:p>
        </w:tc>
        <w:tc>
          <w:tcPr>
            <w:tcW w:w="850" w:type="dxa"/>
          </w:tcPr>
          <w:p w14:paraId="6F3427A1"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51,86</w:t>
            </w:r>
          </w:p>
        </w:tc>
        <w:tc>
          <w:tcPr>
            <w:tcW w:w="993" w:type="dxa"/>
          </w:tcPr>
          <w:p w14:paraId="3EE1373C"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97,6</w:t>
            </w:r>
          </w:p>
        </w:tc>
        <w:tc>
          <w:tcPr>
            <w:tcW w:w="992" w:type="dxa"/>
          </w:tcPr>
          <w:p w14:paraId="6110DA6D" w14:textId="77777777" w:rsidR="00BA2C6C" w:rsidRPr="00B5173E" w:rsidRDefault="00BA2C6C" w:rsidP="00EB5B72">
            <w:pPr>
              <w:suppressAutoHyphens w:val="0"/>
              <w:spacing w:line="276" w:lineRule="auto"/>
              <w:jc w:val="center"/>
              <w:rPr>
                <w:rFonts w:ascii="Times New Roman" w:hAnsi="Times New Roman"/>
                <w:sz w:val="24"/>
                <w:szCs w:val="24"/>
              </w:rPr>
            </w:pPr>
            <w:r w:rsidRPr="00B5173E">
              <w:rPr>
                <w:rFonts w:ascii="Times New Roman" w:hAnsi="Times New Roman"/>
                <w:sz w:val="24"/>
                <w:szCs w:val="24"/>
              </w:rPr>
              <w:t>100</w:t>
            </w:r>
          </w:p>
        </w:tc>
        <w:tc>
          <w:tcPr>
            <w:tcW w:w="850" w:type="dxa"/>
          </w:tcPr>
          <w:p w14:paraId="5E987B6F" w14:textId="77777777" w:rsidR="00BA2C6C" w:rsidRPr="00B5173E" w:rsidRDefault="00BA2C6C" w:rsidP="00EB5B72">
            <w:pPr>
              <w:suppressAutoHyphens w:val="0"/>
              <w:spacing w:line="276" w:lineRule="auto"/>
              <w:jc w:val="center"/>
              <w:rPr>
                <w:rFonts w:ascii="Times New Roman" w:hAnsi="Times New Roman"/>
                <w:b/>
                <w:sz w:val="24"/>
                <w:szCs w:val="24"/>
              </w:rPr>
            </w:pPr>
            <w:r w:rsidRPr="00B5173E">
              <w:rPr>
                <w:rFonts w:ascii="Times New Roman" w:hAnsi="Times New Roman"/>
                <w:b/>
                <w:sz w:val="24"/>
                <w:szCs w:val="24"/>
              </w:rPr>
              <w:t>100</w:t>
            </w:r>
          </w:p>
        </w:tc>
      </w:tr>
    </w:tbl>
    <w:p w14:paraId="321CAD46" w14:textId="74BD5E57" w:rsidR="0000394C" w:rsidRPr="006D5E9C" w:rsidRDefault="00BA2C6C" w:rsidP="006D5E9C">
      <w:pPr>
        <w:suppressAutoHyphens w:val="0"/>
        <w:spacing w:after="0" w:line="276" w:lineRule="auto"/>
        <w:ind w:right="-285" w:firstLine="720"/>
        <w:jc w:val="both"/>
        <w:textAlignment w:val="auto"/>
        <w:rPr>
          <w:rFonts w:ascii="Times New Roman" w:hAnsi="Times New Roman"/>
          <w:i/>
          <w:sz w:val="24"/>
          <w:szCs w:val="24"/>
        </w:rPr>
      </w:pPr>
      <w:r w:rsidRPr="00B5173E">
        <w:rPr>
          <w:rFonts w:ascii="Times New Roman" w:hAnsi="Times New Roman"/>
          <w:i/>
          <w:sz w:val="24"/>
          <w:szCs w:val="24"/>
        </w:rPr>
        <w:t>Duomenų šaltinis: NŠA.</w:t>
      </w:r>
    </w:p>
    <w:p w14:paraId="3A110607" w14:textId="580825E6" w:rsidR="00641EEC" w:rsidRPr="00B5173E" w:rsidRDefault="00BD1E90" w:rsidP="00641EEC">
      <w:pPr>
        <w:autoSpaceDE w:val="0"/>
        <w:spacing w:after="0" w:line="276" w:lineRule="auto"/>
        <w:ind w:firstLine="709"/>
        <w:jc w:val="both"/>
        <w:textAlignment w:val="auto"/>
      </w:pPr>
      <w:r w:rsidRPr="00B5173E">
        <w:rPr>
          <w:rFonts w:ascii="Times New Roman" w:hAnsi="Times New Roman"/>
          <w:b/>
          <w:bCs/>
          <w:sz w:val="24"/>
          <w:szCs w:val="24"/>
        </w:rPr>
        <w:t xml:space="preserve">Pedagoginių darbuotojų išsilavinimas ir kvalifikacija. </w:t>
      </w:r>
      <w:r w:rsidR="00641EEC" w:rsidRPr="00B5173E">
        <w:rPr>
          <w:rFonts w:ascii="Times New Roman" w:hAnsi="Times New Roman"/>
          <w:sz w:val="24"/>
          <w:szCs w:val="24"/>
          <w:shd w:val="clear" w:color="auto" w:fill="FFFFFF"/>
        </w:rPr>
        <w:t xml:space="preserve">Pedagoginių darbuotojų, dirbančių bendrojo ugdymo mokyklose, skaičius 2023-2024 m. m. lyginant su </w:t>
      </w:r>
      <w:r w:rsidR="00641EEC" w:rsidRPr="00B5173E">
        <w:rPr>
          <w:rFonts w:ascii="Times New Roman" w:eastAsia="Times New Roman" w:hAnsi="Times New Roman"/>
          <w:bCs/>
          <w:sz w:val="24"/>
          <w:szCs w:val="24"/>
        </w:rPr>
        <w:t xml:space="preserve">2022-2023 </w:t>
      </w:r>
      <w:r w:rsidR="00B134C2" w:rsidRPr="00B5173E">
        <w:rPr>
          <w:rFonts w:ascii="Times New Roman" w:eastAsia="Times New Roman" w:hAnsi="Times New Roman"/>
          <w:bCs/>
          <w:sz w:val="24"/>
          <w:szCs w:val="24"/>
        </w:rPr>
        <w:t xml:space="preserve">m. m., </w:t>
      </w:r>
      <w:r w:rsidR="00415959" w:rsidRPr="00B5173E">
        <w:rPr>
          <w:rFonts w:ascii="Times New Roman" w:eastAsia="Times New Roman" w:hAnsi="Times New Roman"/>
          <w:bCs/>
          <w:sz w:val="24"/>
          <w:szCs w:val="24"/>
        </w:rPr>
        <w:t>padidėjo</w:t>
      </w:r>
      <w:r w:rsidR="00B134C2" w:rsidRPr="00B5173E">
        <w:rPr>
          <w:rFonts w:ascii="Times New Roman" w:eastAsia="Times New Roman" w:hAnsi="Times New Roman"/>
          <w:bCs/>
          <w:sz w:val="24"/>
          <w:szCs w:val="24"/>
        </w:rPr>
        <w:t xml:space="preserve"> </w:t>
      </w:r>
      <w:r w:rsidR="00415959" w:rsidRPr="00B5173E">
        <w:rPr>
          <w:rFonts w:ascii="Times New Roman" w:eastAsia="Times New Roman" w:hAnsi="Times New Roman"/>
          <w:bCs/>
          <w:sz w:val="24"/>
          <w:szCs w:val="24"/>
        </w:rPr>
        <w:t>3.</w:t>
      </w:r>
    </w:p>
    <w:p w14:paraId="3A2109D1" w14:textId="7FE307D0" w:rsidR="00641EEC" w:rsidRPr="00B5173E" w:rsidRDefault="00641EEC" w:rsidP="00641EEC">
      <w:pPr>
        <w:suppressAutoHyphens w:val="0"/>
        <w:autoSpaceDE w:val="0"/>
        <w:adjustRightInd w:val="0"/>
        <w:spacing w:after="0" w:line="276" w:lineRule="auto"/>
        <w:ind w:firstLine="709"/>
        <w:jc w:val="both"/>
        <w:textAlignment w:val="auto"/>
        <w:rPr>
          <w:rFonts w:ascii="Times New Roman" w:eastAsia="Times New Roman" w:hAnsi="Times New Roman"/>
          <w:sz w:val="24"/>
          <w:szCs w:val="24"/>
        </w:rPr>
      </w:pPr>
      <w:r w:rsidRPr="00B5173E">
        <w:rPr>
          <w:rFonts w:ascii="Times New Roman" w:eastAsia="Times New Roman" w:hAnsi="Times New Roman"/>
          <w:bCs/>
          <w:sz w:val="24"/>
          <w:szCs w:val="24"/>
        </w:rPr>
        <w:t xml:space="preserve">2023-2024 m. m. atestuotų pedagogų (įskaitant mokyklų vadovus) buvo </w:t>
      </w:r>
      <w:r w:rsidRPr="00B5173E">
        <w:rPr>
          <w:rFonts w:ascii="Times New Roman" w:eastAsia="Times New Roman" w:hAnsi="Times New Roman"/>
          <w:sz w:val="24"/>
          <w:szCs w:val="24"/>
        </w:rPr>
        <w:t xml:space="preserve">95,8 %, </w:t>
      </w:r>
      <w:r w:rsidR="00415959" w:rsidRPr="00B5173E">
        <w:rPr>
          <w:rFonts w:ascii="Times New Roman" w:eastAsia="Times New Roman" w:hAnsi="Times New Roman"/>
          <w:sz w:val="24"/>
          <w:szCs w:val="24"/>
        </w:rPr>
        <w:t xml:space="preserve">lyginant su 2022-2023 m. m. sumažėjo 1,8 % (buvo 97,6 %), </w:t>
      </w:r>
      <w:r w:rsidRPr="00B5173E">
        <w:rPr>
          <w:rFonts w:ascii="Times New Roman" w:eastAsia="Times New Roman" w:hAnsi="Times New Roman"/>
          <w:sz w:val="24"/>
          <w:szCs w:val="24"/>
        </w:rPr>
        <w:t>iš jų</w:t>
      </w:r>
      <w:r w:rsidRPr="00B5173E">
        <w:rPr>
          <w:rFonts w:ascii="Times New Roman" w:eastAsia="Times New Roman" w:hAnsi="Times New Roman"/>
          <w:b/>
          <w:sz w:val="24"/>
          <w:szCs w:val="24"/>
        </w:rPr>
        <w:t xml:space="preserve"> </w:t>
      </w:r>
      <w:r w:rsidRPr="00B5173E">
        <w:rPr>
          <w:rFonts w:ascii="Times New Roman" w:eastAsia="Times New Roman" w:hAnsi="Times New Roman"/>
          <w:sz w:val="24"/>
          <w:szCs w:val="24"/>
        </w:rPr>
        <w:t xml:space="preserve">mokytojo (specialisto) kategoriją turėjo </w:t>
      </w:r>
      <w:r w:rsidR="00415959" w:rsidRPr="00B5173E">
        <w:rPr>
          <w:rFonts w:ascii="Times New Roman" w:eastAsia="Times New Roman" w:hAnsi="Times New Roman"/>
          <w:sz w:val="24"/>
          <w:szCs w:val="24"/>
        </w:rPr>
        <w:t xml:space="preserve">  </w:t>
      </w:r>
      <w:r w:rsidRPr="00B5173E">
        <w:rPr>
          <w:rFonts w:ascii="Times New Roman" w:eastAsia="Times New Roman" w:hAnsi="Times New Roman"/>
          <w:sz w:val="24"/>
          <w:szCs w:val="24"/>
        </w:rPr>
        <w:t xml:space="preserve">9,6 %, vyresniojo mokytojo (specialisto) kategoriją – 33,2 %, mokytojo (specialisto) metodininko kategoriją – 47,9 %, mokytojo (specialisto) eksperto – 5,1 %, neatestuotų pedagogų – 4,2 % rajono pedagogų. </w:t>
      </w:r>
    </w:p>
    <w:p w14:paraId="5D9D9CE8" w14:textId="5D71E079" w:rsidR="00AA0368" w:rsidRPr="00B5173E" w:rsidRDefault="00641EEC" w:rsidP="006D5E9C">
      <w:pPr>
        <w:suppressAutoHyphens w:val="0"/>
        <w:autoSpaceDE w:val="0"/>
        <w:adjustRightInd w:val="0"/>
        <w:spacing w:after="0" w:line="276" w:lineRule="auto"/>
        <w:ind w:firstLine="709"/>
        <w:jc w:val="both"/>
        <w:textAlignment w:val="auto"/>
        <w:rPr>
          <w:rFonts w:ascii="Times New Roman" w:eastAsia="Times New Roman" w:hAnsi="Times New Roman"/>
          <w:bCs/>
          <w:sz w:val="24"/>
          <w:szCs w:val="24"/>
        </w:rPr>
      </w:pPr>
      <w:bookmarkStart w:id="13" w:name="_Hlk157695832"/>
      <w:r w:rsidRPr="00B5173E">
        <w:rPr>
          <w:rFonts w:ascii="Times New Roman" w:eastAsia="Times New Roman" w:hAnsi="Times New Roman"/>
          <w:bCs/>
          <w:sz w:val="24"/>
          <w:szCs w:val="24"/>
        </w:rPr>
        <w:t xml:space="preserve">2023-2024 </w:t>
      </w:r>
      <w:bookmarkEnd w:id="13"/>
      <w:r w:rsidRPr="00B5173E">
        <w:rPr>
          <w:rFonts w:ascii="Times New Roman" w:eastAsia="Times New Roman" w:hAnsi="Times New Roman"/>
          <w:bCs/>
          <w:sz w:val="24"/>
          <w:szCs w:val="24"/>
        </w:rPr>
        <w:t>m. m. atestuotų pedagogų dalis, lyginant su 2022-2023 m. m., sumažėjo 1,</w:t>
      </w:r>
      <w:r w:rsidRPr="00B5173E">
        <w:rPr>
          <w:rFonts w:ascii="Times New Roman" w:eastAsia="Times New Roman" w:hAnsi="Times New Roman"/>
          <w:sz w:val="24"/>
          <w:szCs w:val="24"/>
        </w:rPr>
        <w:t>8 %</w:t>
      </w:r>
      <w:r w:rsidRPr="00B5173E">
        <w:rPr>
          <w:rFonts w:ascii="Times New Roman" w:eastAsia="Times New Roman" w:hAnsi="Times New Roman"/>
          <w:bCs/>
          <w:sz w:val="24"/>
          <w:szCs w:val="24"/>
        </w:rPr>
        <w:t>, metodininko kvalifikacinę kategoriją turinčių mokytojų ir pagalb</w:t>
      </w:r>
      <w:r w:rsidR="00467791" w:rsidRPr="00B5173E">
        <w:rPr>
          <w:rFonts w:ascii="Times New Roman" w:eastAsia="Times New Roman" w:hAnsi="Times New Roman"/>
          <w:bCs/>
          <w:sz w:val="24"/>
          <w:szCs w:val="24"/>
        </w:rPr>
        <w:t xml:space="preserve">os mokiniui specialistų dalis -         </w:t>
      </w:r>
      <w:r w:rsidRPr="00B5173E">
        <w:rPr>
          <w:rFonts w:ascii="Times New Roman" w:eastAsia="Times New Roman" w:hAnsi="Times New Roman"/>
          <w:bCs/>
          <w:sz w:val="24"/>
          <w:szCs w:val="24"/>
        </w:rPr>
        <w:t xml:space="preserve">0,1 </w:t>
      </w:r>
      <w:r w:rsidRPr="00B5173E">
        <w:rPr>
          <w:rFonts w:ascii="Times New Roman" w:eastAsia="Times New Roman" w:hAnsi="Times New Roman"/>
          <w:sz w:val="24"/>
          <w:szCs w:val="24"/>
        </w:rPr>
        <w:t>%</w:t>
      </w:r>
      <w:r w:rsidRPr="00B5173E">
        <w:rPr>
          <w:rFonts w:ascii="Times New Roman" w:eastAsia="Times New Roman" w:hAnsi="Times New Roman"/>
          <w:bCs/>
          <w:sz w:val="24"/>
          <w:szCs w:val="24"/>
        </w:rPr>
        <w:t>. Vyresniojo mokytojo kvalifikacinę kategoriją turinčių mokytojų ir pagalbos mokiniui specialistų dalis padidėjo</w:t>
      </w:r>
      <w:r w:rsidRPr="00B5173E">
        <w:rPr>
          <w:rFonts w:ascii="Times New Roman" w:eastAsia="Times New Roman" w:hAnsi="Times New Roman"/>
          <w:sz w:val="24"/>
          <w:szCs w:val="24"/>
        </w:rPr>
        <w:t xml:space="preserve"> 0,5</w:t>
      </w:r>
      <w:r w:rsidRPr="00B5173E">
        <w:rPr>
          <w:rFonts w:ascii="Times New Roman" w:eastAsia="Times New Roman" w:hAnsi="Times New Roman"/>
          <w:bCs/>
          <w:sz w:val="24"/>
          <w:szCs w:val="24"/>
        </w:rPr>
        <w:t xml:space="preserve"> %  Eksperto kvalifikacinę kategoriją turinčių mokytojų ir pagalbos mokiniui specialistų dalis nepakito - 5,1 %.</w:t>
      </w:r>
    </w:p>
    <w:p w14:paraId="647D04EC" w14:textId="77777777" w:rsidR="00641EEC" w:rsidRPr="00B5173E" w:rsidRDefault="00641EEC" w:rsidP="00641EEC">
      <w:pPr>
        <w:suppressAutoHyphens w:val="0"/>
        <w:autoSpaceDE w:val="0"/>
        <w:spacing w:after="0" w:line="360" w:lineRule="auto"/>
        <w:jc w:val="center"/>
        <w:textAlignment w:val="auto"/>
      </w:pPr>
      <w:r w:rsidRPr="00B5173E">
        <w:rPr>
          <w:rFonts w:ascii="Times New Roman" w:hAnsi="Times New Roman"/>
          <w:b/>
          <w:bCs/>
          <w:sz w:val="24"/>
          <w:szCs w:val="24"/>
        </w:rPr>
        <w:t>Pedagogų pasiskirstymas pagal kvalifikacines kategorijas</w:t>
      </w:r>
      <w:r w:rsidRPr="00B5173E">
        <w:rPr>
          <w:rFonts w:ascii="Times New Roman" w:hAnsi="Times New Roman"/>
          <w:b/>
          <w:bCs/>
          <w:i/>
          <w:iCs/>
          <w:sz w:val="20"/>
          <w:szCs w:val="20"/>
        </w:rPr>
        <w:t xml:space="preserve"> </w:t>
      </w:r>
      <w:r w:rsidRPr="00B5173E">
        <w:rPr>
          <w:rFonts w:ascii="Times New Roman" w:hAnsi="Times New Roman"/>
          <w:b/>
          <w:bCs/>
          <w:sz w:val="24"/>
          <w:szCs w:val="24"/>
        </w:rPr>
        <w:t>(įskaitant mokyklų vadovus)</w:t>
      </w:r>
    </w:p>
    <w:tbl>
      <w:tblPr>
        <w:tblW w:w="9639" w:type="dxa"/>
        <w:tblInd w:w="-5" w:type="dxa"/>
        <w:tblLayout w:type="fixed"/>
        <w:tblLook w:val="04A0" w:firstRow="1" w:lastRow="0" w:firstColumn="1" w:lastColumn="0" w:noHBand="0" w:noVBand="1"/>
      </w:tblPr>
      <w:tblGrid>
        <w:gridCol w:w="993"/>
        <w:gridCol w:w="992"/>
        <w:gridCol w:w="1276"/>
        <w:gridCol w:w="1134"/>
        <w:gridCol w:w="1275"/>
        <w:gridCol w:w="1418"/>
        <w:gridCol w:w="1276"/>
        <w:gridCol w:w="1275"/>
      </w:tblGrid>
      <w:tr w:rsidR="00641EEC" w:rsidRPr="00B5173E" w14:paraId="283FA922" w14:textId="77777777" w:rsidTr="00AB784F">
        <w:trPr>
          <w:trHeight w:val="277"/>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B32C1AE"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p>
          <w:p w14:paraId="553CF1EC"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p>
          <w:p w14:paraId="1E19D00A"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Mokslo metai</w:t>
            </w:r>
          </w:p>
          <w:p w14:paraId="5F4ED949" w14:textId="77777777" w:rsidR="00641EEC" w:rsidRPr="00B5173E" w:rsidRDefault="00641EEC" w:rsidP="00EB5B72">
            <w:pPr>
              <w:suppressAutoHyphens w:val="0"/>
              <w:autoSpaceDE w:val="0"/>
              <w:adjustRightInd w:val="0"/>
              <w:spacing w:after="0"/>
              <w:jc w:val="center"/>
              <w:textAlignment w:val="auto"/>
              <w:rPr>
                <w:rFonts w:cs="Calibri"/>
                <w:sz w:val="20"/>
                <w:szCs w:val="20"/>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EF2B490"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p>
          <w:p w14:paraId="7005D97E"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Bendras pedagogų skaičius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B75A73E"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p>
          <w:p w14:paraId="5B9DC1B9"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Atestuotų pedagogų skaičius ir dalis (%)</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E1DCBFE"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Atestuotų pedagogų skaičius ir dalis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827BDCA"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p>
          <w:p w14:paraId="57A8EB83" w14:textId="5B743DE1" w:rsidR="00641EEC" w:rsidRPr="00B5173E" w:rsidRDefault="00AB784F"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Neatestuo</w:t>
            </w:r>
            <w:r w:rsidR="00641EEC" w:rsidRPr="00B5173E">
              <w:rPr>
                <w:rFonts w:ascii="Times New Roman" w:hAnsi="Times New Roman"/>
                <w:b/>
                <w:bCs/>
                <w:sz w:val="20"/>
                <w:szCs w:val="20"/>
              </w:rPr>
              <w:t>tų pedagogų skaičius</w:t>
            </w:r>
          </w:p>
          <w:p w14:paraId="065FE778"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w:t>
            </w:r>
          </w:p>
        </w:tc>
      </w:tr>
      <w:tr w:rsidR="00AB784F" w:rsidRPr="00B5173E" w14:paraId="05C8BF9B" w14:textId="77777777" w:rsidTr="00AB784F">
        <w:trPr>
          <w:trHeight w:val="1058"/>
        </w:trPr>
        <w:tc>
          <w:tcPr>
            <w:tcW w:w="993"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D483C38" w14:textId="77777777" w:rsidR="00641EEC" w:rsidRPr="00B5173E" w:rsidRDefault="00641EEC" w:rsidP="00EB5B72">
            <w:pPr>
              <w:suppressAutoHyphens w:val="0"/>
              <w:autoSpaceDN/>
              <w:spacing w:after="0" w:line="276" w:lineRule="auto"/>
              <w:textAlignment w:val="auto"/>
              <w:rPr>
                <w:rFonts w:cs="Calibri"/>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473AF308" w14:textId="77777777" w:rsidR="00641EEC" w:rsidRPr="00B5173E" w:rsidRDefault="00641EEC" w:rsidP="00EB5B72">
            <w:pPr>
              <w:suppressAutoHyphens w:val="0"/>
              <w:autoSpaceDN/>
              <w:spacing w:after="0" w:line="276" w:lineRule="auto"/>
              <w:textAlignment w:val="auto"/>
              <w:rPr>
                <w:rFonts w:cs="Calibri"/>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B8A46B5" w14:textId="77777777" w:rsidR="00641EEC" w:rsidRPr="00B5173E" w:rsidRDefault="00641EEC" w:rsidP="00EB5B72">
            <w:pPr>
              <w:suppressAutoHyphens w:val="0"/>
              <w:autoSpaceDN/>
              <w:spacing w:after="0" w:line="276" w:lineRule="auto"/>
              <w:textAlignment w:val="auto"/>
              <w:rPr>
                <w:rFonts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2C76E90" w14:textId="1F0A5DB9" w:rsidR="00641EEC" w:rsidRPr="00B5173E" w:rsidRDefault="00AB784F"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mokytojo (specialis</w:t>
            </w:r>
            <w:r w:rsidR="00641EEC" w:rsidRPr="00B5173E">
              <w:rPr>
                <w:rFonts w:ascii="Times New Roman" w:hAnsi="Times New Roman"/>
                <w:b/>
                <w:bCs/>
                <w:sz w:val="20"/>
                <w:szCs w:val="20"/>
              </w:rPr>
              <w:t>to)</w:t>
            </w:r>
          </w:p>
          <w:p w14:paraId="77E957DC"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kategorija</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DDC930C"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vyresn. mokytojo</w:t>
            </w:r>
          </w:p>
          <w:p w14:paraId="22022494"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(specialisto)</w:t>
            </w:r>
          </w:p>
          <w:p w14:paraId="474206D9"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kategorija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B0D9ECE" w14:textId="381358A3"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m</w:t>
            </w:r>
            <w:r w:rsidR="00AB784F" w:rsidRPr="00B5173E">
              <w:rPr>
                <w:rFonts w:ascii="Times New Roman" w:hAnsi="Times New Roman"/>
                <w:b/>
                <w:bCs/>
                <w:sz w:val="20"/>
                <w:szCs w:val="20"/>
              </w:rPr>
              <w:t>okytojo (specialisto) metodinin</w:t>
            </w:r>
            <w:r w:rsidRPr="00B5173E">
              <w:rPr>
                <w:rFonts w:ascii="Times New Roman" w:hAnsi="Times New Roman"/>
                <w:b/>
                <w:bCs/>
                <w:sz w:val="20"/>
                <w:szCs w:val="20"/>
              </w:rPr>
              <w:t>ko kategorija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649214DC"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mokytojo</w:t>
            </w:r>
          </w:p>
          <w:p w14:paraId="53371576" w14:textId="77777777" w:rsidR="00641EEC" w:rsidRPr="00B5173E" w:rsidRDefault="00641EEC" w:rsidP="00EB5B72">
            <w:pPr>
              <w:suppressAutoHyphens w:val="0"/>
              <w:autoSpaceDE w:val="0"/>
              <w:adjustRightInd w:val="0"/>
              <w:spacing w:after="0"/>
              <w:jc w:val="center"/>
              <w:textAlignment w:val="auto"/>
              <w:rPr>
                <w:rFonts w:ascii="Times New Roman" w:hAnsi="Times New Roman"/>
                <w:b/>
                <w:bCs/>
                <w:sz w:val="20"/>
                <w:szCs w:val="20"/>
              </w:rPr>
            </w:pPr>
            <w:r w:rsidRPr="00B5173E">
              <w:rPr>
                <w:rFonts w:ascii="Times New Roman" w:hAnsi="Times New Roman"/>
                <w:b/>
                <w:bCs/>
                <w:sz w:val="20"/>
                <w:szCs w:val="20"/>
              </w:rPr>
              <w:t>(specialisto) eksperto</w:t>
            </w:r>
          </w:p>
          <w:p w14:paraId="033F2C08" w14:textId="77777777" w:rsidR="00641EEC" w:rsidRPr="00B5173E" w:rsidRDefault="00641EEC" w:rsidP="00EB5B72">
            <w:pPr>
              <w:suppressAutoHyphens w:val="0"/>
              <w:autoSpaceDE w:val="0"/>
              <w:adjustRightInd w:val="0"/>
              <w:spacing w:after="0"/>
              <w:jc w:val="center"/>
              <w:textAlignment w:val="auto"/>
              <w:rPr>
                <w:rFonts w:cs="Calibri"/>
                <w:sz w:val="20"/>
                <w:szCs w:val="20"/>
              </w:rPr>
            </w:pPr>
            <w:r w:rsidRPr="00B5173E">
              <w:rPr>
                <w:rFonts w:ascii="Times New Roman" w:hAnsi="Times New Roman"/>
                <w:b/>
                <w:bCs/>
                <w:sz w:val="20"/>
                <w:szCs w:val="20"/>
              </w:rPr>
              <w:t>kategorija</w:t>
            </w:r>
          </w:p>
        </w:tc>
        <w:tc>
          <w:tcPr>
            <w:tcW w:w="1275" w:type="dxa"/>
            <w:vMerge/>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2988F26B" w14:textId="77777777" w:rsidR="00641EEC" w:rsidRPr="00B5173E" w:rsidRDefault="00641EEC" w:rsidP="00EB5B72">
            <w:pPr>
              <w:suppressAutoHyphens w:val="0"/>
              <w:autoSpaceDN/>
              <w:spacing w:after="0" w:line="276" w:lineRule="auto"/>
              <w:textAlignment w:val="auto"/>
              <w:rPr>
                <w:rFonts w:cs="Calibri"/>
              </w:rPr>
            </w:pPr>
          </w:p>
        </w:tc>
      </w:tr>
      <w:tr w:rsidR="00AB784F" w:rsidRPr="00B5173E" w14:paraId="57E9E341" w14:textId="77777777" w:rsidTr="00AB784F">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16B416E" w14:textId="77777777" w:rsidR="00641EEC" w:rsidRPr="00B5173E" w:rsidRDefault="00641EEC" w:rsidP="00EB5B72">
            <w:pPr>
              <w:suppressAutoHyphens w:val="0"/>
              <w:autoSpaceDE w:val="0"/>
              <w:adjustRightInd w:val="0"/>
              <w:spacing w:after="0"/>
              <w:jc w:val="center"/>
              <w:textAlignment w:val="auto"/>
              <w:rPr>
                <w:rFonts w:ascii="Times New Roman" w:hAnsi="Times New Roman"/>
              </w:rPr>
            </w:pPr>
            <w:bookmarkStart w:id="14" w:name="_Hlk157695315"/>
            <w:r w:rsidRPr="00B5173E">
              <w:rPr>
                <w:rFonts w:ascii="Times New Roman" w:hAnsi="Times New Roman"/>
                <w:b/>
                <w:bCs/>
              </w:rPr>
              <w:t>2023-2024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B9BB35" w14:textId="77777777"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334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24F941C" w14:textId="77FB25DE" w:rsidR="00641EEC" w:rsidRPr="00B5173E" w:rsidRDefault="00641EEC" w:rsidP="00EB5B72">
            <w:pPr>
              <w:suppressAutoHyphens w:val="0"/>
              <w:autoSpaceDE w:val="0"/>
              <w:adjustRightInd w:val="0"/>
              <w:spacing w:after="0"/>
              <w:textAlignment w:val="auto"/>
              <w:rPr>
                <w:rFonts w:ascii="Times New Roman" w:hAnsi="Times New Roman"/>
              </w:rPr>
            </w:pPr>
            <w:r w:rsidRPr="00B5173E">
              <w:rPr>
                <w:rFonts w:ascii="Times New Roman" w:hAnsi="Times New Roman"/>
              </w:rPr>
              <w:t>320 (95,8)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1F1A977" w14:textId="00F6A0D4"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32 (9,6)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7EFEE74C" w14:textId="10849D4A"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111 (33,2)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3FC457C" w14:textId="6256CF52"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160 (47,9)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0027372" w14:textId="375C5F52"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17 (5,1)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913CE9C" w14:textId="2B897460"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14 (4,2)</w:t>
            </w:r>
          </w:p>
        </w:tc>
      </w:tr>
      <w:bookmarkEnd w:id="14"/>
      <w:tr w:rsidR="00AB784F" w:rsidRPr="00B5173E" w14:paraId="3D80D47F" w14:textId="77777777" w:rsidTr="00AB784F">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42C01160" w14:textId="77777777"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2022-2023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6764C4" w14:textId="77777777" w:rsidR="00641EEC" w:rsidRPr="00B5173E" w:rsidRDefault="00641EEC"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331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291ABB0" w14:textId="0F568365" w:rsidR="00641EEC" w:rsidRPr="00B5173E" w:rsidRDefault="00AB784F" w:rsidP="00EB5B72">
            <w:pPr>
              <w:suppressAutoHyphens w:val="0"/>
              <w:autoSpaceDE w:val="0"/>
              <w:adjustRightInd w:val="0"/>
              <w:spacing w:after="0"/>
              <w:textAlignment w:val="auto"/>
              <w:rPr>
                <w:rFonts w:ascii="Times New Roman" w:hAnsi="Times New Roman"/>
              </w:rPr>
            </w:pPr>
            <w:r w:rsidRPr="00B5173E">
              <w:rPr>
                <w:rFonts w:ascii="Times New Roman" w:hAnsi="Times New Roman"/>
              </w:rPr>
              <w:t>323 (97,6</w:t>
            </w:r>
            <w:r w:rsidR="00641EEC" w:rsidRPr="00B5173E">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745BC7" w14:textId="6E02EACD" w:rsidR="00641EEC" w:rsidRPr="00B5173E" w:rsidRDefault="00AB784F"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30 (9,1</w:t>
            </w:r>
            <w:r w:rsidR="00641EEC" w:rsidRPr="00B5173E">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FF196CB" w14:textId="0021D250" w:rsidR="00641EEC" w:rsidRPr="00B5173E" w:rsidRDefault="00AB784F"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117 (35,3</w:t>
            </w:r>
            <w:r w:rsidR="00641EEC" w:rsidRPr="00B5173E">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0232B7C0" w14:textId="7980EED1" w:rsidR="00641EEC" w:rsidRPr="00B5173E" w:rsidRDefault="00AB784F"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159 (48</w:t>
            </w:r>
            <w:r w:rsidR="00641EEC" w:rsidRPr="00B5173E">
              <w:rPr>
                <w:rFonts w:ascii="Times New Roman" w:hAnsi="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6EBFF798" w14:textId="3850699A" w:rsidR="00641EEC" w:rsidRPr="00B5173E" w:rsidRDefault="00AB784F"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17 (5,1</w:t>
            </w:r>
            <w:r w:rsidR="00641EEC" w:rsidRPr="00B5173E">
              <w:rPr>
                <w:rFonts w:ascii="Times New Roman" w:hAnsi="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58A80ED" w14:textId="17B23AE0" w:rsidR="00641EEC" w:rsidRPr="00B5173E" w:rsidRDefault="00AB784F" w:rsidP="00EB5B72">
            <w:pPr>
              <w:suppressAutoHyphens w:val="0"/>
              <w:autoSpaceDE w:val="0"/>
              <w:adjustRightInd w:val="0"/>
              <w:spacing w:after="0"/>
              <w:jc w:val="center"/>
              <w:textAlignment w:val="auto"/>
              <w:rPr>
                <w:rFonts w:ascii="Times New Roman" w:hAnsi="Times New Roman"/>
              </w:rPr>
            </w:pPr>
            <w:r w:rsidRPr="00B5173E">
              <w:rPr>
                <w:rFonts w:ascii="Times New Roman" w:hAnsi="Times New Roman"/>
              </w:rPr>
              <w:t>8 (2,4</w:t>
            </w:r>
            <w:r w:rsidR="00641EEC" w:rsidRPr="00B5173E">
              <w:rPr>
                <w:rFonts w:ascii="Times New Roman" w:hAnsi="Times New Roman"/>
              </w:rPr>
              <w:t>)</w:t>
            </w:r>
          </w:p>
        </w:tc>
      </w:tr>
      <w:tr w:rsidR="00AB784F" w:rsidRPr="00B5173E" w14:paraId="00F28EF7" w14:textId="77777777" w:rsidTr="00AB784F">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1264E228" w14:textId="77777777" w:rsidR="00641EEC" w:rsidRPr="00B5173E" w:rsidRDefault="00641EEC" w:rsidP="00EB5B72">
            <w:pPr>
              <w:suppressAutoHyphens w:val="0"/>
              <w:autoSpaceDE w:val="0"/>
              <w:adjustRightInd w:val="0"/>
              <w:spacing w:after="0"/>
              <w:jc w:val="center"/>
              <w:textAlignment w:val="auto"/>
              <w:rPr>
                <w:rFonts w:cs="Calibri"/>
              </w:rPr>
            </w:pPr>
            <w:r w:rsidRPr="00B5173E">
              <w:rPr>
                <w:rFonts w:ascii="Times New Roman" w:hAnsi="Times New Roman"/>
                <w:bCs/>
              </w:rPr>
              <w:t>2021-2022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44E017" w14:textId="77777777" w:rsidR="00641EEC" w:rsidRPr="00B5173E" w:rsidRDefault="00641EEC" w:rsidP="00EB5B72">
            <w:pPr>
              <w:suppressAutoHyphens w:val="0"/>
              <w:autoSpaceDE w:val="0"/>
              <w:adjustRightInd w:val="0"/>
              <w:spacing w:after="0"/>
              <w:jc w:val="center"/>
              <w:textAlignment w:val="auto"/>
              <w:rPr>
                <w:rFonts w:cs="Calibri"/>
              </w:rPr>
            </w:pPr>
            <w:r w:rsidRPr="00B5173E">
              <w:rPr>
                <w:rFonts w:ascii="Times New Roman" w:hAnsi="Times New Roman"/>
                <w:bCs/>
              </w:rPr>
              <w:t>340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45597BD" w14:textId="3EE241E9" w:rsidR="00641EEC" w:rsidRPr="00B5173E" w:rsidRDefault="00AB784F" w:rsidP="00EB5B72">
            <w:pPr>
              <w:suppressAutoHyphens w:val="0"/>
              <w:autoSpaceDE w:val="0"/>
              <w:adjustRightInd w:val="0"/>
              <w:spacing w:after="0"/>
              <w:textAlignment w:val="auto"/>
              <w:rPr>
                <w:rFonts w:cs="Calibri"/>
              </w:rPr>
            </w:pPr>
            <w:r w:rsidRPr="00B5173E">
              <w:rPr>
                <w:rFonts w:ascii="Times New Roman" w:hAnsi="Times New Roman"/>
                <w:bCs/>
              </w:rPr>
              <w:t>328 (96,5</w:t>
            </w:r>
            <w:r w:rsidR="00641EEC" w:rsidRPr="00B5173E">
              <w:rPr>
                <w:rFonts w:ascii="Times New Roman" w:hAnsi="Times New Roman"/>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AB0F25" w14:textId="7BA0DECD" w:rsidR="00641EEC" w:rsidRPr="00B5173E" w:rsidRDefault="00AB784F" w:rsidP="00EB5B72">
            <w:pPr>
              <w:suppressAutoHyphens w:val="0"/>
              <w:autoSpaceDE w:val="0"/>
              <w:adjustRightInd w:val="0"/>
              <w:spacing w:after="0"/>
              <w:jc w:val="center"/>
              <w:textAlignment w:val="auto"/>
              <w:rPr>
                <w:rFonts w:cs="Calibri"/>
              </w:rPr>
            </w:pPr>
            <w:r w:rsidRPr="00B5173E">
              <w:rPr>
                <w:rFonts w:ascii="Times New Roman" w:hAnsi="Times New Roman"/>
                <w:bCs/>
              </w:rPr>
              <w:t>19 (5,6</w:t>
            </w:r>
            <w:r w:rsidR="00641EEC" w:rsidRPr="00B5173E">
              <w:rPr>
                <w:rFonts w:ascii="Times New Roman" w:hAnsi="Times New Roman"/>
                <w:bC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770BDFC" w14:textId="5C1F4555" w:rsidR="00641EEC" w:rsidRPr="00B5173E" w:rsidRDefault="00AB784F" w:rsidP="00EB5B72">
            <w:pPr>
              <w:suppressAutoHyphens w:val="0"/>
              <w:autoSpaceDE w:val="0"/>
              <w:adjustRightInd w:val="0"/>
              <w:spacing w:after="0"/>
              <w:jc w:val="center"/>
              <w:textAlignment w:val="auto"/>
              <w:rPr>
                <w:rFonts w:cs="Calibri"/>
              </w:rPr>
            </w:pPr>
            <w:r w:rsidRPr="00B5173E">
              <w:rPr>
                <w:rFonts w:ascii="Times New Roman" w:hAnsi="Times New Roman"/>
                <w:bCs/>
              </w:rPr>
              <w:t>126 (37,1</w:t>
            </w:r>
            <w:r w:rsidR="00641EEC" w:rsidRPr="00B5173E">
              <w:rPr>
                <w:rFonts w:ascii="Times New Roman" w:hAnsi="Times New Roman"/>
                <w:bC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B352138" w14:textId="289188D9" w:rsidR="00641EEC" w:rsidRPr="00B5173E" w:rsidRDefault="00AB784F" w:rsidP="00EB5B72">
            <w:pPr>
              <w:suppressAutoHyphens w:val="0"/>
              <w:autoSpaceDE w:val="0"/>
              <w:adjustRightInd w:val="0"/>
              <w:spacing w:after="0"/>
              <w:jc w:val="center"/>
              <w:textAlignment w:val="auto"/>
              <w:rPr>
                <w:rFonts w:cs="Calibri"/>
              </w:rPr>
            </w:pPr>
            <w:r w:rsidRPr="00B5173E">
              <w:rPr>
                <w:rFonts w:ascii="Times New Roman" w:hAnsi="Times New Roman"/>
                <w:bCs/>
              </w:rPr>
              <w:t>167 (49,1</w:t>
            </w:r>
            <w:r w:rsidR="00641EEC" w:rsidRPr="00B5173E">
              <w:rPr>
                <w:rFonts w:ascii="Times New Roman" w:hAnsi="Times New Roman"/>
                <w:bC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204855C9" w14:textId="371645D0" w:rsidR="00641EEC" w:rsidRPr="00B5173E" w:rsidRDefault="00AB784F" w:rsidP="00EB5B72">
            <w:pPr>
              <w:suppressAutoHyphens w:val="0"/>
              <w:autoSpaceDE w:val="0"/>
              <w:adjustRightInd w:val="0"/>
              <w:spacing w:after="0"/>
              <w:jc w:val="center"/>
              <w:textAlignment w:val="auto"/>
              <w:rPr>
                <w:rFonts w:cs="Calibri"/>
              </w:rPr>
            </w:pPr>
            <w:r w:rsidRPr="00B5173E">
              <w:rPr>
                <w:rFonts w:ascii="Times New Roman" w:hAnsi="Times New Roman"/>
                <w:bCs/>
              </w:rPr>
              <w:t>16 (4,7</w:t>
            </w:r>
            <w:r w:rsidR="00641EEC" w:rsidRPr="00B5173E">
              <w:rPr>
                <w:rFonts w:ascii="Times New Roman" w:hAnsi="Times New Roman"/>
                <w:bC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120FBDD7" w14:textId="3092B017" w:rsidR="00641EEC" w:rsidRPr="00B5173E" w:rsidRDefault="00AB784F" w:rsidP="00EB5B72">
            <w:pPr>
              <w:suppressAutoHyphens w:val="0"/>
              <w:autoSpaceDE w:val="0"/>
              <w:adjustRightInd w:val="0"/>
              <w:spacing w:after="0"/>
              <w:jc w:val="center"/>
              <w:textAlignment w:val="auto"/>
              <w:rPr>
                <w:rFonts w:cs="Calibri"/>
              </w:rPr>
            </w:pPr>
            <w:r w:rsidRPr="00B5173E">
              <w:rPr>
                <w:rFonts w:ascii="Times New Roman" w:hAnsi="Times New Roman"/>
                <w:bCs/>
              </w:rPr>
              <w:t>12 (3,5</w:t>
            </w:r>
            <w:r w:rsidR="00641EEC" w:rsidRPr="00B5173E">
              <w:rPr>
                <w:rFonts w:ascii="Times New Roman" w:hAnsi="Times New Roman"/>
                <w:bCs/>
              </w:rPr>
              <w:t>)</w:t>
            </w:r>
          </w:p>
        </w:tc>
      </w:tr>
    </w:tbl>
    <w:p w14:paraId="7463537F" w14:textId="41C60730" w:rsidR="00641EEC" w:rsidRPr="00B5173E" w:rsidRDefault="00B7444A" w:rsidP="00641EEC">
      <w:pPr>
        <w:suppressAutoHyphens w:val="0"/>
        <w:spacing w:line="276" w:lineRule="auto"/>
        <w:ind w:firstLine="851"/>
        <w:jc w:val="both"/>
        <w:textAlignment w:val="auto"/>
        <w:rPr>
          <w:rFonts w:ascii="Times New Roman" w:eastAsia="Times New Roman" w:hAnsi="Times New Roman"/>
          <w:i/>
          <w:sz w:val="20"/>
          <w:szCs w:val="20"/>
          <w:lang w:eastAsia="lt-LT"/>
        </w:rPr>
      </w:pPr>
      <w:r w:rsidRPr="00B5173E">
        <w:rPr>
          <w:rFonts w:ascii="Times New Roman" w:eastAsia="Times New Roman" w:hAnsi="Times New Roman"/>
          <w:i/>
          <w:sz w:val="20"/>
          <w:szCs w:val="20"/>
          <w:lang w:eastAsia="lt-LT"/>
        </w:rPr>
        <w:t>Duomenų šaltinis – ŠVIS.</w:t>
      </w:r>
    </w:p>
    <w:p w14:paraId="4FD6DEA8" w14:textId="77777777" w:rsidR="00B7444A" w:rsidRPr="00B5173E" w:rsidRDefault="00641EEC" w:rsidP="00B7444A">
      <w:pPr>
        <w:suppressAutoHyphens w:val="0"/>
        <w:spacing w:line="276" w:lineRule="auto"/>
        <w:ind w:firstLine="851"/>
        <w:textAlignment w:val="auto"/>
        <w:rPr>
          <w:rFonts w:ascii="Times New Roman" w:eastAsia="Times New Roman" w:hAnsi="Times New Roman"/>
          <w:sz w:val="24"/>
          <w:szCs w:val="24"/>
          <w:lang w:eastAsia="lt-LT"/>
        </w:rPr>
      </w:pPr>
      <w:r w:rsidRPr="00B5173E">
        <w:rPr>
          <w:rFonts w:ascii="Times New Roman" w:eastAsia="Times New Roman" w:hAnsi="Times New Roman"/>
          <w:sz w:val="24"/>
          <w:szCs w:val="24"/>
          <w:lang w:eastAsia="lt-LT"/>
        </w:rPr>
        <w:t>Duomenys apie bendrojo ugdymo mokyklų mokytojus rodo, kad didžioji dalis mokytojų yra vyresni nei 50 metų. Bendros pasiskirstymo pagal amžių tendencijos taip pat rodo bendrą pedagoginio personalo senėjimo tendenciją.</w:t>
      </w:r>
    </w:p>
    <w:p w14:paraId="4D8CFD93" w14:textId="110F5217" w:rsidR="00B7444A" w:rsidRPr="00B5173E" w:rsidRDefault="00B7444A" w:rsidP="00B7444A">
      <w:pPr>
        <w:suppressAutoHyphens w:val="0"/>
        <w:spacing w:line="276" w:lineRule="auto"/>
        <w:jc w:val="center"/>
        <w:textAlignment w:val="auto"/>
        <w:rPr>
          <w:rFonts w:ascii="Times New Roman" w:eastAsia="Times New Roman" w:hAnsi="Times New Roman"/>
          <w:b/>
          <w:sz w:val="24"/>
          <w:szCs w:val="24"/>
          <w:lang w:eastAsia="lt-LT"/>
        </w:rPr>
      </w:pPr>
      <w:r w:rsidRPr="00B5173E">
        <w:rPr>
          <w:rFonts w:ascii="Times New Roman" w:hAnsi="Times New Roman"/>
          <w:b/>
          <w:sz w:val="24"/>
          <w:szCs w:val="24"/>
        </w:rPr>
        <w:t>Jaunesnių nei 50 metų bei 50 metų ir vyresnio amžiaus mokytojų skaičiaus santykis</w:t>
      </w:r>
    </w:p>
    <w:tbl>
      <w:tblPr>
        <w:tblW w:w="9498" w:type="dxa"/>
        <w:tblInd w:w="-5" w:type="dxa"/>
        <w:tblLook w:val="04A0" w:firstRow="1" w:lastRow="0" w:firstColumn="1" w:lastColumn="0" w:noHBand="0" w:noVBand="1"/>
      </w:tblPr>
      <w:tblGrid>
        <w:gridCol w:w="3261"/>
        <w:gridCol w:w="2835"/>
        <w:gridCol w:w="3118"/>
        <w:gridCol w:w="284"/>
      </w:tblGrid>
      <w:tr w:rsidR="00641EEC" w:rsidRPr="00B5173E" w14:paraId="705A3E38" w14:textId="77777777" w:rsidTr="006D5E9C">
        <w:trPr>
          <w:trHeight w:val="345"/>
        </w:trPr>
        <w:tc>
          <w:tcPr>
            <w:tcW w:w="3261"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hideMark/>
          </w:tcPr>
          <w:p w14:paraId="5A7216D7" w14:textId="77777777" w:rsidR="00641EEC" w:rsidRPr="00B5173E" w:rsidRDefault="00641EEC" w:rsidP="00B7444A">
            <w:pPr>
              <w:suppressAutoHyphens w:val="0"/>
              <w:autoSpaceDN/>
              <w:spacing w:after="0"/>
              <w:jc w:val="center"/>
              <w:textAlignment w:val="auto"/>
              <w:rPr>
                <w:rFonts w:ascii="Times New Roman" w:eastAsia="Times New Roman" w:hAnsi="Times New Roman"/>
                <w:sz w:val="20"/>
                <w:szCs w:val="20"/>
                <w:lang w:eastAsia="lt-LT"/>
              </w:rPr>
            </w:pPr>
            <w:r w:rsidRPr="00B5173E">
              <w:rPr>
                <w:rFonts w:ascii="Times New Roman" w:eastAsia="Times New Roman" w:hAnsi="Times New Roman"/>
                <w:sz w:val="20"/>
                <w:szCs w:val="20"/>
                <w:lang w:eastAsia="lt-LT"/>
              </w:rPr>
              <w:t>2021-2022</w:t>
            </w:r>
          </w:p>
        </w:tc>
        <w:tc>
          <w:tcPr>
            <w:tcW w:w="2835" w:type="dxa"/>
            <w:tcBorders>
              <w:top w:val="single" w:sz="4" w:space="0" w:color="auto"/>
              <w:left w:val="nil"/>
              <w:bottom w:val="single" w:sz="4" w:space="0" w:color="auto"/>
              <w:right w:val="single" w:sz="4" w:space="0" w:color="auto"/>
            </w:tcBorders>
            <w:shd w:val="clear" w:color="auto" w:fill="8EAADB" w:themeFill="accent1" w:themeFillTint="99"/>
            <w:noWrap/>
            <w:hideMark/>
          </w:tcPr>
          <w:p w14:paraId="65E322C0" w14:textId="77777777" w:rsidR="00641EEC" w:rsidRPr="00B5173E" w:rsidRDefault="00641EEC" w:rsidP="00B7444A">
            <w:pPr>
              <w:suppressAutoHyphens w:val="0"/>
              <w:autoSpaceDN/>
              <w:spacing w:after="0"/>
              <w:jc w:val="center"/>
              <w:textAlignment w:val="auto"/>
              <w:rPr>
                <w:rFonts w:ascii="Times New Roman" w:eastAsia="Times New Roman" w:hAnsi="Times New Roman"/>
                <w:sz w:val="20"/>
                <w:szCs w:val="20"/>
                <w:lang w:eastAsia="lt-LT"/>
              </w:rPr>
            </w:pPr>
            <w:r w:rsidRPr="00B5173E">
              <w:rPr>
                <w:rFonts w:ascii="Times New Roman" w:eastAsia="Times New Roman" w:hAnsi="Times New Roman"/>
                <w:sz w:val="20"/>
                <w:szCs w:val="20"/>
                <w:lang w:eastAsia="lt-LT"/>
              </w:rPr>
              <w:t>2022-2023</w:t>
            </w:r>
          </w:p>
        </w:tc>
        <w:tc>
          <w:tcPr>
            <w:tcW w:w="3118" w:type="dxa"/>
            <w:tcBorders>
              <w:top w:val="single" w:sz="4" w:space="0" w:color="auto"/>
              <w:left w:val="nil"/>
              <w:bottom w:val="single" w:sz="4" w:space="0" w:color="auto"/>
              <w:right w:val="single" w:sz="4" w:space="0" w:color="auto"/>
            </w:tcBorders>
            <w:shd w:val="clear" w:color="auto" w:fill="8EAADB" w:themeFill="accent1" w:themeFillTint="99"/>
            <w:noWrap/>
            <w:hideMark/>
          </w:tcPr>
          <w:p w14:paraId="55B90820" w14:textId="77777777" w:rsidR="00641EEC" w:rsidRPr="00B5173E" w:rsidRDefault="00641EEC" w:rsidP="00B7444A">
            <w:pPr>
              <w:suppressAutoHyphens w:val="0"/>
              <w:autoSpaceDN/>
              <w:spacing w:after="0"/>
              <w:jc w:val="center"/>
              <w:textAlignment w:val="auto"/>
              <w:rPr>
                <w:rFonts w:ascii="Times New Roman" w:eastAsia="Times New Roman" w:hAnsi="Times New Roman"/>
                <w:b/>
                <w:sz w:val="20"/>
                <w:szCs w:val="20"/>
                <w:lang w:eastAsia="lt-LT"/>
              </w:rPr>
            </w:pPr>
            <w:r w:rsidRPr="00B5173E">
              <w:rPr>
                <w:rFonts w:ascii="Times New Roman" w:eastAsia="Times New Roman" w:hAnsi="Times New Roman"/>
                <w:b/>
                <w:sz w:val="20"/>
                <w:szCs w:val="20"/>
                <w:lang w:eastAsia="lt-LT"/>
              </w:rPr>
              <w:t>2023-2024</w:t>
            </w:r>
          </w:p>
        </w:tc>
        <w:tc>
          <w:tcPr>
            <w:tcW w:w="284" w:type="dxa"/>
            <w:tcBorders>
              <w:top w:val="nil"/>
              <w:left w:val="nil"/>
              <w:bottom w:val="nil"/>
              <w:right w:val="nil"/>
            </w:tcBorders>
            <w:shd w:val="clear" w:color="auto" w:fill="auto"/>
            <w:noWrap/>
            <w:vAlign w:val="bottom"/>
            <w:hideMark/>
          </w:tcPr>
          <w:p w14:paraId="36798E70" w14:textId="77777777" w:rsidR="00641EEC" w:rsidRPr="00B5173E" w:rsidRDefault="00641EEC" w:rsidP="00EB5B72">
            <w:pPr>
              <w:suppressAutoHyphens w:val="0"/>
              <w:autoSpaceDN/>
              <w:spacing w:after="0"/>
              <w:textAlignment w:val="auto"/>
              <w:rPr>
                <w:rFonts w:ascii="Tahoma" w:eastAsia="Times New Roman" w:hAnsi="Tahoma" w:cs="Tahoma"/>
                <w:sz w:val="21"/>
                <w:szCs w:val="21"/>
                <w:lang w:eastAsia="lt-LT"/>
              </w:rPr>
            </w:pPr>
          </w:p>
        </w:tc>
      </w:tr>
      <w:tr w:rsidR="00641EEC" w:rsidRPr="00B5173E" w14:paraId="5A1BEB47" w14:textId="77777777" w:rsidTr="00B7444A">
        <w:trPr>
          <w:trHeight w:val="345"/>
        </w:trPr>
        <w:tc>
          <w:tcPr>
            <w:tcW w:w="3261" w:type="dxa"/>
            <w:tcBorders>
              <w:top w:val="nil"/>
              <w:left w:val="single" w:sz="4" w:space="0" w:color="auto"/>
              <w:bottom w:val="single" w:sz="4" w:space="0" w:color="auto"/>
              <w:right w:val="single" w:sz="4" w:space="0" w:color="auto"/>
            </w:tcBorders>
            <w:shd w:val="clear" w:color="auto" w:fill="auto"/>
            <w:noWrap/>
            <w:hideMark/>
          </w:tcPr>
          <w:p w14:paraId="5111DAE3" w14:textId="77777777" w:rsidR="00641EEC" w:rsidRPr="00B5173E" w:rsidRDefault="00641EEC" w:rsidP="00B7444A">
            <w:pPr>
              <w:suppressAutoHyphens w:val="0"/>
              <w:autoSpaceDN/>
              <w:spacing w:after="0"/>
              <w:jc w:val="center"/>
              <w:textAlignment w:val="auto"/>
              <w:rPr>
                <w:rFonts w:ascii="Times New Roman" w:eastAsia="Times New Roman" w:hAnsi="Times New Roman"/>
                <w:sz w:val="20"/>
                <w:szCs w:val="20"/>
                <w:lang w:eastAsia="lt-LT"/>
              </w:rPr>
            </w:pPr>
            <w:r w:rsidRPr="00B5173E">
              <w:rPr>
                <w:rFonts w:ascii="Times New Roman" w:eastAsia="Times New Roman" w:hAnsi="Times New Roman"/>
                <w:sz w:val="20"/>
                <w:szCs w:val="20"/>
                <w:lang w:eastAsia="lt-LT"/>
              </w:rPr>
              <w:t>0,49</w:t>
            </w:r>
          </w:p>
        </w:tc>
        <w:tc>
          <w:tcPr>
            <w:tcW w:w="2835" w:type="dxa"/>
            <w:tcBorders>
              <w:top w:val="nil"/>
              <w:left w:val="nil"/>
              <w:bottom w:val="single" w:sz="4" w:space="0" w:color="auto"/>
              <w:right w:val="single" w:sz="4" w:space="0" w:color="auto"/>
            </w:tcBorders>
            <w:shd w:val="clear" w:color="auto" w:fill="auto"/>
            <w:noWrap/>
            <w:hideMark/>
          </w:tcPr>
          <w:p w14:paraId="350709B6" w14:textId="77777777" w:rsidR="00641EEC" w:rsidRPr="00B5173E" w:rsidRDefault="00641EEC" w:rsidP="00B7444A">
            <w:pPr>
              <w:suppressAutoHyphens w:val="0"/>
              <w:autoSpaceDN/>
              <w:spacing w:after="0"/>
              <w:jc w:val="center"/>
              <w:textAlignment w:val="auto"/>
              <w:rPr>
                <w:rFonts w:ascii="Times New Roman" w:eastAsia="Times New Roman" w:hAnsi="Times New Roman"/>
                <w:sz w:val="20"/>
                <w:szCs w:val="20"/>
                <w:lang w:eastAsia="lt-LT"/>
              </w:rPr>
            </w:pPr>
            <w:r w:rsidRPr="00B5173E">
              <w:rPr>
                <w:rFonts w:ascii="Times New Roman" w:eastAsia="Times New Roman" w:hAnsi="Times New Roman"/>
                <w:sz w:val="20"/>
                <w:szCs w:val="20"/>
                <w:lang w:eastAsia="lt-LT"/>
              </w:rPr>
              <w:t>0,53</w:t>
            </w:r>
          </w:p>
        </w:tc>
        <w:tc>
          <w:tcPr>
            <w:tcW w:w="3118" w:type="dxa"/>
            <w:tcBorders>
              <w:top w:val="nil"/>
              <w:left w:val="nil"/>
              <w:bottom w:val="single" w:sz="4" w:space="0" w:color="auto"/>
              <w:right w:val="single" w:sz="4" w:space="0" w:color="auto"/>
            </w:tcBorders>
            <w:shd w:val="clear" w:color="auto" w:fill="auto"/>
            <w:noWrap/>
            <w:hideMark/>
          </w:tcPr>
          <w:p w14:paraId="6A0C5D63" w14:textId="77777777" w:rsidR="00641EEC" w:rsidRPr="00B5173E" w:rsidRDefault="00641EEC" w:rsidP="00B7444A">
            <w:pPr>
              <w:suppressAutoHyphens w:val="0"/>
              <w:autoSpaceDN/>
              <w:spacing w:after="0"/>
              <w:jc w:val="center"/>
              <w:textAlignment w:val="auto"/>
              <w:rPr>
                <w:rFonts w:ascii="Times New Roman" w:eastAsia="Times New Roman" w:hAnsi="Times New Roman"/>
                <w:b/>
                <w:sz w:val="20"/>
                <w:szCs w:val="20"/>
                <w:lang w:eastAsia="lt-LT"/>
              </w:rPr>
            </w:pPr>
            <w:r w:rsidRPr="00B5173E">
              <w:rPr>
                <w:rFonts w:ascii="Times New Roman" w:eastAsia="Times New Roman" w:hAnsi="Times New Roman"/>
                <w:b/>
                <w:sz w:val="20"/>
                <w:szCs w:val="20"/>
                <w:lang w:eastAsia="lt-LT"/>
              </w:rPr>
              <w:t>0,48</w:t>
            </w:r>
          </w:p>
        </w:tc>
        <w:tc>
          <w:tcPr>
            <w:tcW w:w="284" w:type="dxa"/>
            <w:tcBorders>
              <w:top w:val="nil"/>
              <w:left w:val="nil"/>
              <w:bottom w:val="nil"/>
              <w:right w:val="nil"/>
            </w:tcBorders>
            <w:shd w:val="clear" w:color="auto" w:fill="auto"/>
            <w:noWrap/>
            <w:vAlign w:val="bottom"/>
            <w:hideMark/>
          </w:tcPr>
          <w:p w14:paraId="776789BC" w14:textId="77777777" w:rsidR="00641EEC" w:rsidRPr="00B5173E" w:rsidRDefault="00641EEC" w:rsidP="00EB5B72">
            <w:pPr>
              <w:suppressAutoHyphens w:val="0"/>
              <w:autoSpaceDN/>
              <w:spacing w:after="0"/>
              <w:textAlignment w:val="auto"/>
              <w:rPr>
                <w:rFonts w:ascii="Tahoma" w:eastAsia="Times New Roman" w:hAnsi="Tahoma" w:cs="Tahoma"/>
                <w:sz w:val="21"/>
                <w:szCs w:val="21"/>
                <w:lang w:eastAsia="lt-LT"/>
              </w:rPr>
            </w:pPr>
          </w:p>
        </w:tc>
      </w:tr>
    </w:tbl>
    <w:p w14:paraId="6826F26B" w14:textId="3AE623AF" w:rsidR="00641EEC" w:rsidRPr="00B5173E" w:rsidRDefault="00B7444A" w:rsidP="00B7444A">
      <w:pPr>
        <w:suppressAutoHyphens w:val="0"/>
        <w:spacing w:line="276" w:lineRule="auto"/>
        <w:ind w:firstLine="851"/>
        <w:jc w:val="both"/>
        <w:textAlignment w:val="auto"/>
        <w:rPr>
          <w:rFonts w:ascii="Times New Roman" w:eastAsia="Times New Roman" w:hAnsi="Times New Roman"/>
          <w:i/>
          <w:sz w:val="20"/>
          <w:szCs w:val="20"/>
          <w:lang w:eastAsia="lt-LT"/>
        </w:rPr>
      </w:pPr>
      <w:r w:rsidRPr="00B5173E">
        <w:rPr>
          <w:rFonts w:ascii="Times New Roman" w:eastAsia="Times New Roman" w:hAnsi="Times New Roman"/>
          <w:i/>
          <w:sz w:val="20"/>
          <w:szCs w:val="20"/>
          <w:lang w:eastAsia="lt-LT"/>
        </w:rPr>
        <w:t>Duomenų šaltinis – ŠVIS.</w:t>
      </w:r>
    </w:p>
    <w:p w14:paraId="21EF16EE" w14:textId="3AF81EDD" w:rsidR="00B1575A" w:rsidRPr="00B5173E" w:rsidRDefault="00641EEC" w:rsidP="00B1575A">
      <w:pPr>
        <w:ind w:firstLine="567"/>
        <w:jc w:val="both"/>
        <w:rPr>
          <w:rFonts w:ascii="Times New Roman" w:eastAsia="Times New Roman" w:hAnsi="Times New Roman"/>
          <w:sz w:val="24"/>
          <w:szCs w:val="24"/>
          <w:shd w:val="clear" w:color="auto" w:fill="FFFFFF"/>
        </w:rPr>
      </w:pPr>
      <w:r w:rsidRPr="00B5173E">
        <w:rPr>
          <w:rFonts w:ascii="Times New Roman" w:eastAsia="Times New Roman" w:hAnsi="Times New Roman"/>
          <w:b/>
          <w:bCs/>
          <w:sz w:val="24"/>
          <w:szCs w:val="24"/>
        </w:rPr>
        <w:lastRenderedPageBreak/>
        <w:t>Dalykinės olimpiados, konkursai ir kt.</w:t>
      </w:r>
      <w:r w:rsidRPr="00B5173E">
        <w:rPr>
          <w:rFonts w:ascii="Times New Roman" w:eastAsia="Times New Roman" w:hAnsi="Times New Roman"/>
          <w:sz w:val="24"/>
          <w:szCs w:val="24"/>
        </w:rPr>
        <w:t xml:space="preserve"> </w:t>
      </w:r>
      <w:r w:rsidRPr="00B5173E">
        <w:rPr>
          <w:rFonts w:ascii="Times New Roman" w:eastAsia="Times New Roman" w:hAnsi="Times New Roman"/>
          <w:sz w:val="24"/>
          <w:szCs w:val="24"/>
          <w:shd w:val="clear" w:color="auto" w:fill="FFFFFF"/>
        </w:rPr>
        <w:t xml:space="preserve">2023 m. įvyko 96,5 % visų suplanuotų dalykinių olimpiadų. Organizuojant olimpiadas siekiama ugdyti mokinių bendruosius dalykinius gebėjimus, mokslinį kritinį mąstymą, saviraišką, poreikį plėtoti bendrąsias ir dalykines kompetencijas. Olimpiados vyko nuotoliniu bei kontaktiniu būdu. </w:t>
      </w:r>
    </w:p>
    <w:p w14:paraId="0672CFA9" w14:textId="09E89647" w:rsidR="00B7444A" w:rsidRPr="00B5173E" w:rsidRDefault="00B7444A" w:rsidP="00B7444A">
      <w:pPr>
        <w:suppressAutoHyphens w:val="0"/>
        <w:autoSpaceDN/>
        <w:spacing w:after="0"/>
        <w:jc w:val="center"/>
        <w:textAlignment w:val="auto"/>
        <w:rPr>
          <w:rFonts w:ascii="Times New Roman" w:eastAsia="Times New Roman" w:hAnsi="Times New Roman"/>
          <w:b/>
          <w:sz w:val="24"/>
          <w:szCs w:val="24"/>
        </w:rPr>
      </w:pPr>
      <w:r w:rsidRPr="00B5173E">
        <w:rPr>
          <w:rFonts w:ascii="Times New Roman" w:eastAsia="Times New Roman" w:hAnsi="Times New Roman"/>
          <w:b/>
          <w:sz w:val="24"/>
          <w:szCs w:val="24"/>
        </w:rPr>
        <w:t>Mokomųjų dalykų olimpiadų, konkursų ir kitų renginių skaičiaus dinamika</w:t>
      </w:r>
    </w:p>
    <w:p w14:paraId="56F9AB0D" w14:textId="5F53002F" w:rsidR="00641EEC" w:rsidRPr="00B5173E" w:rsidRDefault="00641EEC" w:rsidP="00B7444A">
      <w:pPr>
        <w:suppressAutoHyphens w:val="0"/>
        <w:autoSpaceDN/>
        <w:spacing w:after="0"/>
        <w:ind w:firstLine="567"/>
        <w:jc w:val="center"/>
        <w:textAlignment w:val="auto"/>
        <w:rPr>
          <w:rFonts w:ascii="Times New Roman" w:eastAsia="Times New Roman" w:hAnsi="Times New Roman"/>
          <w:sz w:val="24"/>
          <w:szCs w:val="24"/>
        </w:rPr>
      </w:pPr>
      <w:r w:rsidRPr="00B5173E">
        <w:rPr>
          <w:noProof/>
          <w:szCs w:val="24"/>
          <w:lang w:eastAsia="lt-LT"/>
        </w:rPr>
        <w:drawing>
          <wp:inline distT="0" distB="0" distL="0" distR="0" wp14:anchorId="5D4AF34C" wp14:editId="08F04ED0">
            <wp:extent cx="4695825" cy="1943100"/>
            <wp:effectExtent l="0" t="0" r="0" b="0"/>
            <wp:docPr id="16" name="Diagrama 16">
              <a:extLst xmlns:a="http://schemas.openxmlformats.org/drawingml/2006/main">
                <a:ext uri="{FF2B5EF4-FFF2-40B4-BE49-F238E27FC236}">
                  <a16:creationId xmlns:a16="http://schemas.microsoft.com/office/drawing/2014/main" id="{62282BC5-A385-4980-8D99-CE3339B53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34EEAF" w14:textId="77777777" w:rsidR="00B7444A" w:rsidRPr="00B5173E" w:rsidRDefault="00B7444A" w:rsidP="00B7444A">
      <w:pPr>
        <w:suppressAutoHyphens w:val="0"/>
        <w:autoSpaceDE w:val="0"/>
        <w:spacing w:after="0" w:line="276" w:lineRule="auto"/>
        <w:ind w:firstLine="720"/>
        <w:jc w:val="both"/>
        <w:textAlignment w:val="auto"/>
        <w:rPr>
          <w:rFonts w:ascii="Times New Roman" w:eastAsia="Times New Roman" w:hAnsi="Times New Roman"/>
          <w:bCs/>
          <w:i/>
          <w:sz w:val="20"/>
          <w:szCs w:val="20"/>
        </w:rPr>
      </w:pPr>
      <w:r w:rsidRPr="00B5173E">
        <w:rPr>
          <w:rFonts w:ascii="Times New Roman" w:eastAsia="Times New Roman" w:hAnsi="Times New Roman"/>
          <w:bCs/>
          <w:i/>
          <w:sz w:val="20"/>
          <w:szCs w:val="20"/>
        </w:rPr>
        <w:t>Duomenų šaltinis – Raseinių rajono švietimo pagalbos tarnyba.</w:t>
      </w:r>
    </w:p>
    <w:p w14:paraId="4D8FAA84" w14:textId="77777777" w:rsidR="00641EEC" w:rsidRPr="00B5173E" w:rsidRDefault="00641EEC" w:rsidP="00B7444A">
      <w:pPr>
        <w:suppressAutoHyphens w:val="0"/>
        <w:autoSpaceDN/>
        <w:spacing w:after="0"/>
        <w:jc w:val="both"/>
        <w:textAlignment w:val="auto"/>
        <w:rPr>
          <w:rFonts w:ascii="Times New Roman" w:eastAsia="Times New Roman" w:hAnsi="Times New Roman"/>
          <w:sz w:val="24"/>
          <w:szCs w:val="24"/>
        </w:rPr>
      </w:pPr>
    </w:p>
    <w:p w14:paraId="72CF9FA3" w14:textId="1FD92E63" w:rsidR="00AA0368" w:rsidRPr="00B5173E" w:rsidRDefault="00641EEC" w:rsidP="006D5E9C">
      <w:pPr>
        <w:suppressAutoHyphens w:val="0"/>
        <w:autoSpaceDN/>
        <w:spacing w:after="0"/>
        <w:ind w:firstLine="567"/>
        <w:jc w:val="both"/>
        <w:textAlignment w:val="auto"/>
        <w:rPr>
          <w:rFonts w:ascii="Times New Roman" w:eastAsia="Times New Roman" w:hAnsi="Times New Roman"/>
          <w:sz w:val="24"/>
          <w:szCs w:val="24"/>
        </w:rPr>
      </w:pPr>
      <w:r w:rsidRPr="00B5173E">
        <w:rPr>
          <w:rFonts w:ascii="Times New Roman" w:eastAsia="Times New Roman" w:hAnsi="Times New Roman"/>
          <w:sz w:val="24"/>
          <w:szCs w:val="24"/>
        </w:rPr>
        <w:t>Augant mokomųjų dalykų olimpiadų, konkursų ir kitų renginių skaičiui, atitinkamai augo ir juose dalyvavusių mokinių skaičius: 2023 m. konkursuose ir kituose renginiuose dalyvavo dvigubai daugiau mokinių nei 2022 m.</w:t>
      </w:r>
    </w:p>
    <w:p w14:paraId="1285727E" w14:textId="77777777" w:rsidR="00B7444A" w:rsidRPr="00B5173E" w:rsidRDefault="00B7444A" w:rsidP="00B7444A">
      <w:pPr>
        <w:suppressAutoHyphens w:val="0"/>
        <w:autoSpaceDN/>
        <w:spacing w:after="0"/>
        <w:ind w:firstLine="567"/>
        <w:jc w:val="both"/>
        <w:textAlignment w:val="auto"/>
        <w:rPr>
          <w:rFonts w:ascii="Times New Roman" w:eastAsia="Times New Roman" w:hAnsi="Times New Roman"/>
          <w:sz w:val="24"/>
          <w:szCs w:val="24"/>
        </w:rPr>
      </w:pPr>
    </w:p>
    <w:p w14:paraId="1CCF56AD" w14:textId="457A5C14" w:rsidR="00641EEC" w:rsidRPr="00B5173E" w:rsidRDefault="00B7444A" w:rsidP="00B7444A">
      <w:pPr>
        <w:jc w:val="center"/>
        <w:rPr>
          <w:rFonts w:ascii="Times New Roman" w:eastAsia="Times New Roman" w:hAnsi="Times New Roman"/>
          <w:b/>
          <w:sz w:val="24"/>
          <w:szCs w:val="24"/>
        </w:rPr>
      </w:pPr>
      <w:r w:rsidRPr="00B5173E">
        <w:rPr>
          <w:rFonts w:ascii="Times New Roman" w:eastAsia="Times New Roman" w:hAnsi="Times New Roman"/>
          <w:b/>
          <w:sz w:val="24"/>
          <w:szCs w:val="24"/>
        </w:rPr>
        <w:t>Mokomųjų dalykų olimpiadų, konkursų ir kitų renginių dalyvių skaičiaus dinamika</w:t>
      </w:r>
    </w:p>
    <w:p w14:paraId="593CE91D" w14:textId="7129069F" w:rsidR="00641EEC" w:rsidRPr="00B5173E" w:rsidRDefault="00641EEC" w:rsidP="00641EEC">
      <w:pPr>
        <w:suppressAutoHyphens w:val="0"/>
        <w:autoSpaceDN/>
        <w:spacing w:after="0"/>
        <w:ind w:firstLine="567"/>
        <w:jc w:val="both"/>
        <w:textAlignment w:val="auto"/>
        <w:rPr>
          <w:rFonts w:ascii="Times New Roman" w:eastAsia="Times New Roman" w:hAnsi="Times New Roman"/>
          <w:sz w:val="24"/>
          <w:szCs w:val="24"/>
        </w:rPr>
      </w:pPr>
      <w:r w:rsidRPr="00B5173E">
        <w:rPr>
          <w:noProof/>
          <w:szCs w:val="24"/>
          <w:lang w:eastAsia="lt-LT"/>
        </w:rPr>
        <w:drawing>
          <wp:inline distT="0" distB="0" distL="0" distR="0" wp14:anchorId="6ED25A98" wp14:editId="6FF5D85D">
            <wp:extent cx="5300663" cy="2357437"/>
            <wp:effectExtent l="0" t="0" r="0" b="5080"/>
            <wp:docPr id="2086106063" name="Diagrama 2086106063">
              <a:extLst xmlns:a="http://schemas.openxmlformats.org/drawingml/2006/main">
                <a:ext uri="{FF2B5EF4-FFF2-40B4-BE49-F238E27FC236}">
                  <a16:creationId xmlns:a16="http://schemas.microsoft.com/office/drawing/2014/main" id="{DF705FA2-A442-450B-8D1F-0A8BA657EC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4247E9" w14:textId="3E033507" w:rsidR="00AB784F" w:rsidRPr="00B5173E" w:rsidRDefault="00B7444A" w:rsidP="00467791">
      <w:pPr>
        <w:suppressAutoHyphens w:val="0"/>
        <w:autoSpaceDE w:val="0"/>
        <w:spacing w:after="0" w:line="276" w:lineRule="auto"/>
        <w:ind w:firstLine="720"/>
        <w:jc w:val="both"/>
        <w:textAlignment w:val="auto"/>
        <w:rPr>
          <w:rFonts w:ascii="Times New Roman" w:eastAsia="Times New Roman" w:hAnsi="Times New Roman"/>
          <w:bCs/>
          <w:i/>
          <w:sz w:val="20"/>
          <w:szCs w:val="20"/>
        </w:rPr>
      </w:pPr>
      <w:r w:rsidRPr="00B5173E">
        <w:rPr>
          <w:rFonts w:ascii="Times New Roman" w:eastAsia="Times New Roman" w:hAnsi="Times New Roman"/>
          <w:bCs/>
          <w:i/>
          <w:sz w:val="20"/>
          <w:szCs w:val="20"/>
        </w:rPr>
        <w:t>Duomenų šaltinis – Raseinių rajono švietimo pagalbos tarnyba.</w:t>
      </w:r>
    </w:p>
    <w:p w14:paraId="1C1615DA" w14:textId="77777777" w:rsidR="00467791" w:rsidRPr="00467791" w:rsidRDefault="00467791" w:rsidP="00467791">
      <w:pPr>
        <w:suppressAutoHyphens w:val="0"/>
        <w:autoSpaceDE w:val="0"/>
        <w:spacing w:after="0" w:line="276" w:lineRule="auto"/>
        <w:ind w:firstLine="720"/>
        <w:jc w:val="both"/>
        <w:textAlignment w:val="auto"/>
        <w:rPr>
          <w:rFonts w:ascii="Times New Roman" w:eastAsia="Times New Roman" w:hAnsi="Times New Roman"/>
          <w:bCs/>
          <w:i/>
          <w:color w:val="2E74B5" w:themeColor="accent5" w:themeShade="BF"/>
          <w:sz w:val="20"/>
          <w:szCs w:val="20"/>
        </w:rPr>
      </w:pPr>
    </w:p>
    <w:p w14:paraId="029EC89F" w14:textId="1F7BBA29" w:rsidR="00A74652" w:rsidRPr="005E3E28" w:rsidRDefault="00046629" w:rsidP="004F0156">
      <w:pPr>
        <w:spacing w:after="0"/>
        <w:ind w:firstLine="709"/>
        <w:jc w:val="both"/>
        <w:rPr>
          <w:rFonts w:ascii="Times New Roman" w:hAnsi="Times New Roman"/>
          <w:iCs/>
          <w:sz w:val="24"/>
          <w:szCs w:val="24"/>
        </w:rPr>
      </w:pPr>
      <w:r w:rsidRPr="005E3E28">
        <w:rPr>
          <w:rFonts w:ascii="Times New Roman" w:hAnsi="Times New Roman"/>
          <w:b/>
          <w:bCs/>
          <w:iCs/>
          <w:sz w:val="24"/>
          <w:szCs w:val="24"/>
        </w:rPr>
        <w:t>Finansiniai ištekliai.</w:t>
      </w:r>
      <w:r w:rsidRPr="005E3E28">
        <w:rPr>
          <w:rFonts w:ascii="Times New Roman" w:hAnsi="Times New Roman"/>
          <w:iCs/>
          <w:sz w:val="24"/>
          <w:szCs w:val="24"/>
        </w:rPr>
        <w:t xml:space="preserve"> </w:t>
      </w:r>
    </w:p>
    <w:p w14:paraId="6B8C9AFE" w14:textId="32AAA12D" w:rsidR="00A74652" w:rsidRPr="005E3E28" w:rsidRDefault="00A74652" w:rsidP="00A74652">
      <w:pPr>
        <w:suppressAutoHyphens w:val="0"/>
        <w:autoSpaceDE w:val="0"/>
        <w:spacing w:line="276" w:lineRule="auto"/>
        <w:ind w:firstLine="709"/>
        <w:jc w:val="both"/>
        <w:textAlignment w:val="auto"/>
        <w:rPr>
          <w:rFonts w:ascii="Times New Roman" w:hAnsi="Times New Roman"/>
          <w:sz w:val="24"/>
          <w:szCs w:val="24"/>
        </w:rPr>
      </w:pPr>
      <w:r w:rsidRPr="005E3E28">
        <w:rPr>
          <w:rFonts w:ascii="Times New Roman" w:hAnsi="Times New Roman"/>
          <w:sz w:val="24"/>
          <w:szCs w:val="24"/>
          <w:lang w:val="en-GB"/>
        </w:rPr>
        <w:t>202</w:t>
      </w:r>
      <w:r w:rsidR="00B5173E">
        <w:rPr>
          <w:rFonts w:ascii="Times New Roman" w:hAnsi="Times New Roman"/>
          <w:sz w:val="24"/>
          <w:szCs w:val="24"/>
          <w:lang w:val="en-GB"/>
        </w:rPr>
        <w:t>3</w:t>
      </w:r>
      <w:r w:rsidRPr="005E3E28">
        <w:rPr>
          <w:rFonts w:ascii="Times New Roman" w:hAnsi="Times New Roman"/>
          <w:sz w:val="24"/>
          <w:szCs w:val="24"/>
          <w:lang w:val="en-GB"/>
        </w:rPr>
        <w:t xml:space="preserve"> m. Raseinių rajono </w:t>
      </w:r>
      <w:proofErr w:type="spellStart"/>
      <w:r w:rsidRPr="005E3E28">
        <w:rPr>
          <w:rFonts w:ascii="Times New Roman" w:hAnsi="Times New Roman"/>
          <w:sz w:val="24"/>
          <w:szCs w:val="24"/>
          <w:lang w:val="en-GB"/>
        </w:rPr>
        <w:t>savivaldybės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biudžeto</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išlaidos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kartu</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su</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Savivaldybei</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skirtomis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valstybės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biudžeto</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dotacijomis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ir</w:t>
      </w:r>
      <w:proofErr w:type="spellEnd"/>
      <w:r w:rsidRPr="005E3E28">
        <w:rPr>
          <w:rFonts w:ascii="Times New Roman" w:hAnsi="Times New Roman"/>
          <w:sz w:val="24"/>
          <w:szCs w:val="24"/>
          <w:lang w:val="en-GB"/>
        </w:rPr>
        <w:t xml:space="preserve"> LR </w:t>
      </w:r>
      <w:proofErr w:type="spellStart"/>
      <w:r w:rsidRPr="005E3E28">
        <w:rPr>
          <w:rFonts w:ascii="Times New Roman" w:hAnsi="Times New Roman"/>
          <w:sz w:val="24"/>
          <w:szCs w:val="24"/>
          <w:lang w:val="en-GB"/>
        </w:rPr>
        <w:t>Vyriausybės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nutarimais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metų</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eigoje</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skirtomis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valstybės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biudžeto</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lėšomis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buvo</w:t>
      </w:r>
      <w:proofErr w:type="spellEnd"/>
      <w:r w:rsidRPr="005E3E28">
        <w:rPr>
          <w:rFonts w:ascii="Times New Roman" w:hAnsi="Times New Roman"/>
          <w:sz w:val="24"/>
          <w:szCs w:val="24"/>
          <w:lang w:val="en-GB"/>
        </w:rPr>
        <w:t xml:space="preserve"> </w:t>
      </w:r>
      <w:r w:rsidR="00B5173E" w:rsidRPr="00B5173E">
        <w:rPr>
          <w:rFonts w:ascii="Times New Roman" w:hAnsi="Times New Roman"/>
          <w:bCs/>
          <w:lang w:val="en-GB"/>
        </w:rPr>
        <w:t>59 375 200</w:t>
      </w:r>
      <w:r w:rsidR="00B5173E">
        <w:rPr>
          <w:rFonts w:ascii="Times New Roman" w:hAnsi="Times New Roman"/>
          <w:b/>
          <w:bCs/>
          <w:lang w:val="en-GB"/>
        </w:rPr>
        <w:t xml:space="preserve"> </w:t>
      </w:r>
      <w:r w:rsidRPr="005E3E28">
        <w:rPr>
          <w:rFonts w:ascii="Times New Roman" w:hAnsi="Times New Roman"/>
          <w:sz w:val="24"/>
          <w:szCs w:val="24"/>
          <w:lang w:val="en-GB"/>
        </w:rPr>
        <w:t xml:space="preserve">Eur. </w:t>
      </w:r>
      <w:proofErr w:type="spellStart"/>
      <w:r w:rsidRPr="005E3E28">
        <w:rPr>
          <w:rFonts w:ascii="Times New Roman" w:hAnsi="Times New Roman"/>
          <w:sz w:val="24"/>
          <w:szCs w:val="24"/>
          <w:lang w:val="en-GB"/>
        </w:rPr>
        <w:t>Švietimui</w:t>
      </w:r>
      <w:proofErr w:type="spellEnd"/>
      <w:r w:rsidRPr="005E3E28">
        <w:rPr>
          <w:rFonts w:ascii="Times New Roman" w:hAnsi="Times New Roman"/>
          <w:sz w:val="24"/>
          <w:szCs w:val="24"/>
          <w:lang w:val="en-GB"/>
        </w:rPr>
        <w:t xml:space="preserve"> </w:t>
      </w:r>
      <w:proofErr w:type="spellStart"/>
      <w:proofErr w:type="gramStart"/>
      <w:r w:rsidRPr="005E3E28">
        <w:rPr>
          <w:rFonts w:ascii="Times New Roman" w:hAnsi="Times New Roman"/>
          <w:sz w:val="24"/>
          <w:szCs w:val="24"/>
          <w:lang w:val="en-GB"/>
        </w:rPr>
        <w:t>buvo</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skirta</w:t>
      </w:r>
      <w:proofErr w:type="spellEnd"/>
      <w:proofErr w:type="gramEnd"/>
      <w:r w:rsidRPr="005E3E28">
        <w:rPr>
          <w:rFonts w:ascii="Times New Roman" w:hAnsi="Times New Roman"/>
          <w:sz w:val="24"/>
          <w:szCs w:val="24"/>
          <w:lang w:val="en-GB"/>
        </w:rPr>
        <w:t xml:space="preserve"> </w:t>
      </w:r>
      <w:r w:rsidR="00B5173E" w:rsidRPr="00B5173E">
        <w:rPr>
          <w:rFonts w:ascii="Times New Roman" w:hAnsi="Times New Roman"/>
          <w:bCs/>
          <w:lang w:val="en-GB"/>
        </w:rPr>
        <w:t>23 033 800</w:t>
      </w:r>
      <w:r w:rsidR="00B5173E">
        <w:rPr>
          <w:rFonts w:ascii="Times New Roman" w:hAnsi="Times New Roman"/>
          <w:b/>
          <w:bCs/>
          <w:lang w:val="en-GB"/>
        </w:rPr>
        <w:t xml:space="preserve"> </w:t>
      </w:r>
      <w:proofErr w:type="spellStart"/>
      <w:r w:rsidRPr="005E3E28">
        <w:rPr>
          <w:rFonts w:ascii="Times New Roman" w:hAnsi="Times New Roman"/>
          <w:sz w:val="24"/>
          <w:szCs w:val="24"/>
          <w:lang w:val="en-GB"/>
        </w:rPr>
        <w:t>Eur</w:t>
      </w:r>
      <w:proofErr w:type="spellEnd"/>
      <w:r w:rsidRPr="005E3E28">
        <w:rPr>
          <w:rFonts w:ascii="Times New Roman" w:hAnsi="Times New Roman"/>
          <w:sz w:val="24"/>
          <w:szCs w:val="24"/>
          <w:lang w:val="en-GB"/>
        </w:rPr>
        <w:t>, t. y. 38,</w:t>
      </w:r>
      <w:r w:rsidR="00B5173E">
        <w:rPr>
          <w:rFonts w:ascii="Times New Roman" w:hAnsi="Times New Roman"/>
          <w:sz w:val="24"/>
          <w:szCs w:val="24"/>
          <w:lang w:val="en-GB"/>
        </w:rPr>
        <w:t>79</w:t>
      </w:r>
      <w:r w:rsidRPr="005E3E28">
        <w:rPr>
          <w:rFonts w:ascii="Times New Roman" w:hAnsi="Times New Roman"/>
          <w:sz w:val="24"/>
          <w:szCs w:val="24"/>
          <w:lang w:val="en-GB"/>
        </w:rPr>
        <w:t xml:space="preserve"> % </w:t>
      </w:r>
      <w:proofErr w:type="spellStart"/>
      <w:r w:rsidRPr="005E3E28">
        <w:rPr>
          <w:rFonts w:ascii="Times New Roman" w:hAnsi="Times New Roman"/>
          <w:sz w:val="24"/>
          <w:szCs w:val="24"/>
          <w:lang w:val="en-GB"/>
        </w:rPr>
        <w:t>bendro</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Savivaldybės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biudžeto</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išlaidų</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Lyginant</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su</w:t>
      </w:r>
      <w:proofErr w:type="spellEnd"/>
      <w:r w:rsidRPr="005E3E28">
        <w:rPr>
          <w:rFonts w:ascii="Times New Roman" w:hAnsi="Times New Roman"/>
          <w:sz w:val="24"/>
          <w:szCs w:val="24"/>
          <w:lang w:val="en-GB"/>
        </w:rPr>
        <w:t xml:space="preserve"> 202</w:t>
      </w:r>
      <w:r w:rsidR="00B5173E">
        <w:rPr>
          <w:rFonts w:ascii="Times New Roman" w:hAnsi="Times New Roman"/>
          <w:sz w:val="24"/>
          <w:szCs w:val="24"/>
          <w:lang w:val="en-GB"/>
        </w:rPr>
        <w:t>2</w:t>
      </w:r>
      <w:r w:rsidRPr="005E3E28">
        <w:rPr>
          <w:rFonts w:ascii="Times New Roman" w:hAnsi="Times New Roman"/>
          <w:sz w:val="24"/>
          <w:szCs w:val="24"/>
          <w:lang w:val="en-GB"/>
        </w:rPr>
        <w:t xml:space="preserve"> m.  </w:t>
      </w:r>
      <w:proofErr w:type="spellStart"/>
      <w:r w:rsidRPr="005E3E28">
        <w:rPr>
          <w:rFonts w:ascii="Times New Roman" w:hAnsi="Times New Roman"/>
          <w:sz w:val="24"/>
          <w:szCs w:val="24"/>
          <w:lang w:val="en-GB"/>
        </w:rPr>
        <w:t>skirtomis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lėšomis</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skirta</w:t>
      </w:r>
      <w:proofErr w:type="spellEnd"/>
      <w:r w:rsidRPr="005E3E28">
        <w:rPr>
          <w:rFonts w:ascii="Times New Roman" w:hAnsi="Times New Roman"/>
          <w:sz w:val="24"/>
          <w:szCs w:val="24"/>
          <w:lang w:val="en-GB"/>
        </w:rPr>
        <w:t xml:space="preserve"> </w:t>
      </w:r>
      <w:r w:rsidR="00B5173E">
        <w:rPr>
          <w:rFonts w:ascii="Times New Roman" w:hAnsi="Times New Roman"/>
          <w:sz w:val="24"/>
          <w:szCs w:val="24"/>
          <w:lang w:val="en-GB"/>
        </w:rPr>
        <w:t>2 654 700</w:t>
      </w:r>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Eur</w:t>
      </w:r>
      <w:proofErr w:type="spellEnd"/>
      <w:r w:rsidRPr="005E3E28">
        <w:rPr>
          <w:rFonts w:ascii="Times New Roman" w:hAnsi="Times New Roman"/>
          <w:sz w:val="24"/>
          <w:szCs w:val="24"/>
          <w:lang w:val="en-GB"/>
        </w:rPr>
        <w:t xml:space="preserve"> </w:t>
      </w:r>
      <w:proofErr w:type="spellStart"/>
      <w:r w:rsidRPr="005E3E28">
        <w:rPr>
          <w:rFonts w:ascii="Times New Roman" w:hAnsi="Times New Roman"/>
          <w:sz w:val="24"/>
          <w:szCs w:val="24"/>
          <w:lang w:val="en-GB"/>
        </w:rPr>
        <w:t>daugiau</w:t>
      </w:r>
      <w:proofErr w:type="spellEnd"/>
      <w:r w:rsidRPr="005E3E28">
        <w:rPr>
          <w:rFonts w:ascii="Times New Roman" w:hAnsi="Times New Roman"/>
          <w:sz w:val="24"/>
          <w:szCs w:val="24"/>
          <w:lang w:val="en-GB"/>
        </w:rPr>
        <w:t>.</w:t>
      </w:r>
    </w:p>
    <w:tbl>
      <w:tblPr>
        <w:tblW w:w="5000" w:type="pct"/>
        <w:tblInd w:w="-5" w:type="dxa"/>
        <w:tblLook w:val="04A0" w:firstRow="1" w:lastRow="0" w:firstColumn="1" w:lastColumn="0" w:noHBand="0" w:noVBand="1"/>
      </w:tblPr>
      <w:tblGrid>
        <w:gridCol w:w="1527"/>
        <w:gridCol w:w="2761"/>
        <w:gridCol w:w="2609"/>
        <w:gridCol w:w="2731"/>
      </w:tblGrid>
      <w:tr w:rsidR="005E3E28" w:rsidRPr="005E3E28" w14:paraId="273D2834" w14:textId="77777777" w:rsidTr="00FF6EAD">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2DB8C14" w14:textId="77777777" w:rsidR="00A74652" w:rsidRPr="005E3E28" w:rsidRDefault="00A74652" w:rsidP="00A74652">
            <w:pPr>
              <w:suppressAutoHyphens w:val="0"/>
              <w:autoSpaceDE w:val="0"/>
              <w:adjustRightInd w:val="0"/>
              <w:spacing w:after="0"/>
              <w:jc w:val="center"/>
              <w:textAlignment w:val="auto"/>
              <w:rPr>
                <w:rFonts w:cs="Calibri"/>
                <w:lang w:val="en-GB"/>
              </w:rPr>
            </w:pPr>
            <w:r w:rsidRPr="005E3E28">
              <w:rPr>
                <w:rFonts w:ascii="Times New Roman" w:hAnsi="Times New Roman"/>
                <w:b/>
                <w:bCs/>
                <w:lang w:val="en-GB"/>
              </w:rPr>
              <w:t>Metai</w:t>
            </w:r>
          </w:p>
        </w:tc>
        <w:tc>
          <w:tcPr>
            <w:tcW w:w="143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5B999A35" w14:textId="77777777" w:rsidR="00A74652" w:rsidRPr="005E3E28" w:rsidRDefault="00A74652" w:rsidP="00A74652">
            <w:pPr>
              <w:suppressAutoHyphens w:val="0"/>
              <w:autoSpaceDE w:val="0"/>
              <w:adjustRightInd w:val="0"/>
              <w:spacing w:after="0"/>
              <w:jc w:val="center"/>
              <w:textAlignment w:val="auto"/>
              <w:rPr>
                <w:rFonts w:cs="Calibri"/>
                <w:lang w:val="en-GB"/>
              </w:rPr>
            </w:pPr>
            <w:proofErr w:type="spellStart"/>
            <w:r w:rsidRPr="005E3E28">
              <w:rPr>
                <w:rFonts w:ascii="Times New Roman" w:hAnsi="Times New Roman"/>
                <w:b/>
                <w:bCs/>
                <w:lang w:val="en-GB"/>
              </w:rPr>
              <w:t>Savivaldybės</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biudžeto</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išlaidos</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Eur</w:t>
            </w:r>
            <w:proofErr w:type="spellEnd"/>
            <w:r w:rsidRPr="005E3E28">
              <w:rPr>
                <w:rFonts w:ascii="Times New Roman" w:hAnsi="Times New Roman"/>
                <w:b/>
                <w:bCs/>
                <w:lang w:val="en-GB"/>
              </w:rPr>
              <w:t>)</w:t>
            </w:r>
          </w:p>
        </w:tc>
        <w:tc>
          <w:tcPr>
            <w:tcW w:w="135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EBDBB4C" w14:textId="77777777" w:rsidR="00A74652" w:rsidRPr="005E3E28" w:rsidRDefault="00A74652" w:rsidP="00A74652">
            <w:pPr>
              <w:suppressAutoHyphens w:val="0"/>
              <w:autoSpaceDE w:val="0"/>
              <w:adjustRightInd w:val="0"/>
              <w:spacing w:after="0"/>
              <w:jc w:val="center"/>
              <w:textAlignment w:val="auto"/>
              <w:rPr>
                <w:rFonts w:cs="Calibri"/>
                <w:lang w:val="en-GB"/>
              </w:rPr>
            </w:pPr>
            <w:proofErr w:type="spellStart"/>
            <w:r w:rsidRPr="005E3E28">
              <w:rPr>
                <w:rFonts w:ascii="Times New Roman" w:hAnsi="Times New Roman"/>
                <w:b/>
                <w:bCs/>
                <w:lang w:val="en-GB"/>
              </w:rPr>
              <w:t>Švietimui</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buvo</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skirta</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Eur</w:t>
            </w:r>
            <w:proofErr w:type="spellEnd"/>
            <w:r w:rsidRPr="005E3E28">
              <w:rPr>
                <w:rFonts w:ascii="Times New Roman" w:hAnsi="Times New Roman"/>
                <w:b/>
                <w:bCs/>
                <w:lang w:val="en-GB"/>
              </w:rPr>
              <w:t>)</w:t>
            </w:r>
          </w:p>
        </w:tc>
        <w:tc>
          <w:tcPr>
            <w:tcW w:w="14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3FC7167F" w14:textId="77777777" w:rsidR="00A74652" w:rsidRPr="005E3E28" w:rsidRDefault="00A74652" w:rsidP="00A74652">
            <w:pPr>
              <w:suppressAutoHyphens w:val="0"/>
              <w:autoSpaceDE w:val="0"/>
              <w:adjustRightInd w:val="0"/>
              <w:spacing w:after="0"/>
              <w:jc w:val="center"/>
              <w:textAlignment w:val="auto"/>
              <w:rPr>
                <w:rFonts w:ascii="Times New Roman" w:hAnsi="Times New Roman"/>
                <w:b/>
                <w:bCs/>
                <w:lang w:val="en-GB"/>
              </w:rPr>
            </w:pPr>
            <w:proofErr w:type="spellStart"/>
            <w:r w:rsidRPr="005E3E28">
              <w:rPr>
                <w:rFonts w:ascii="Times New Roman" w:hAnsi="Times New Roman"/>
                <w:b/>
                <w:bCs/>
                <w:lang w:val="en-GB"/>
              </w:rPr>
              <w:t>Savivaldybės</w:t>
            </w:r>
            <w:proofErr w:type="spellEnd"/>
            <w:r w:rsidRPr="005E3E28">
              <w:rPr>
                <w:rFonts w:ascii="Times New Roman" w:hAnsi="Times New Roman"/>
                <w:b/>
                <w:bCs/>
                <w:lang w:val="en-GB"/>
              </w:rPr>
              <w:t xml:space="preserve"> </w:t>
            </w:r>
            <w:proofErr w:type="spellStart"/>
            <w:r w:rsidRPr="005E3E28">
              <w:rPr>
                <w:rFonts w:ascii="Times New Roman" w:hAnsi="Times New Roman"/>
                <w:b/>
                <w:bCs/>
                <w:lang w:val="en-GB"/>
              </w:rPr>
              <w:t>biudžeto</w:t>
            </w:r>
            <w:proofErr w:type="spellEnd"/>
          </w:p>
          <w:p w14:paraId="53B6CF57" w14:textId="77777777" w:rsidR="00A74652" w:rsidRPr="005E3E28" w:rsidRDefault="00A74652" w:rsidP="00A74652">
            <w:pPr>
              <w:suppressAutoHyphens w:val="0"/>
              <w:autoSpaceDE w:val="0"/>
              <w:adjustRightInd w:val="0"/>
              <w:spacing w:after="0"/>
              <w:jc w:val="center"/>
              <w:textAlignment w:val="auto"/>
              <w:rPr>
                <w:rFonts w:cs="Calibri"/>
                <w:lang w:val="en-GB"/>
              </w:rPr>
            </w:pPr>
            <w:proofErr w:type="spellStart"/>
            <w:r w:rsidRPr="005E3E28">
              <w:rPr>
                <w:rFonts w:ascii="Times New Roman" w:hAnsi="Times New Roman"/>
                <w:b/>
                <w:bCs/>
                <w:lang w:val="en-GB"/>
              </w:rPr>
              <w:t>dalis</w:t>
            </w:r>
            <w:proofErr w:type="spellEnd"/>
            <w:r w:rsidRPr="005E3E28">
              <w:rPr>
                <w:rFonts w:ascii="Times New Roman" w:hAnsi="Times New Roman"/>
                <w:b/>
                <w:bCs/>
                <w:lang w:val="en-GB"/>
              </w:rPr>
              <w:t xml:space="preserve"> (%)</w:t>
            </w:r>
          </w:p>
        </w:tc>
      </w:tr>
      <w:tr w:rsidR="005E3E28" w:rsidRPr="005E3E28" w14:paraId="241A3927" w14:textId="77777777" w:rsidTr="000F5260">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703C266F" w14:textId="6311D92C" w:rsidR="00A74652" w:rsidRPr="005E3E28" w:rsidRDefault="00A74652" w:rsidP="006538DA">
            <w:pPr>
              <w:suppressAutoHyphens w:val="0"/>
              <w:autoSpaceDE w:val="0"/>
              <w:adjustRightInd w:val="0"/>
              <w:spacing w:after="0"/>
              <w:jc w:val="center"/>
              <w:textAlignment w:val="auto"/>
              <w:rPr>
                <w:rFonts w:ascii="Times New Roman" w:hAnsi="Times New Roman"/>
                <w:b/>
                <w:bCs/>
                <w:lang w:val="en-GB"/>
              </w:rPr>
            </w:pPr>
            <w:r w:rsidRPr="005E3E28">
              <w:rPr>
                <w:rFonts w:ascii="Times New Roman" w:hAnsi="Times New Roman"/>
                <w:b/>
                <w:bCs/>
                <w:lang w:val="en-GB"/>
              </w:rPr>
              <w:t>202</w:t>
            </w:r>
            <w:r w:rsidR="006538DA">
              <w:rPr>
                <w:rFonts w:ascii="Times New Roman" w:hAnsi="Times New Roman"/>
                <w:b/>
                <w:bCs/>
                <w:lang w:val="en-GB"/>
              </w:rPr>
              <w:t>3</w:t>
            </w:r>
          </w:p>
        </w:tc>
        <w:tc>
          <w:tcPr>
            <w:tcW w:w="1434" w:type="pct"/>
            <w:tcBorders>
              <w:top w:val="single" w:sz="4" w:space="0" w:color="000000"/>
              <w:left w:val="single" w:sz="4" w:space="0" w:color="000000"/>
              <w:bottom w:val="single" w:sz="4" w:space="0" w:color="000000"/>
              <w:right w:val="single" w:sz="4" w:space="0" w:color="000000"/>
            </w:tcBorders>
            <w:shd w:val="clear" w:color="auto" w:fill="auto"/>
          </w:tcPr>
          <w:p w14:paraId="4E9B5E78" w14:textId="1215E8E5" w:rsidR="00A74652" w:rsidRPr="005E3E28" w:rsidRDefault="00B5173E" w:rsidP="00A74652">
            <w:pPr>
              <w:suppressAutoHyphens w:val="0"/>
              <w:autoSpaceDE w:val="0"/>
              <w:adjustRightInd w:val="0"/>
              <w:spacing w:after="0"/>
              <w:jc w:val="center"/>
              <w:textAlignment w:val="auto"/>
              <w:rPr>
                <w:rFonts w:ascii="Times New Roman" w:hAnsi="Times New Roman"/>
                <w:b/>
                <w:bCs/>
                <w:lang w:val="en-GB"/>
              </w:rPr>
            </w:pPr>
            <w:r>
              <w:rPr>
                <w:rFonts w:ascii="Times New Roman" w:hAnsi="Times New Roman"/>
                <w:b/>
                <w:bCs/>
                <w:lang w:val="en-GB"/>
              </w:rPr>
              <w:t>59 375 200</w:t>
            </w:r>
          </w:p>
        </w:tc>
        <w:tc>
          <w:tcPr>
            <w:tcW w:w="1355" w:type="pct"/>
            <w:tcBorders>
              <w:top w:val="single" w:sz="4" w:space="0" w:color="000000"/>
              <w:left w:val="single" w:sz="4" w:space="0" w:color="000000"/>
              <w:bottom w:val="single" w:sz="4" w:space="0" w:color="000000"/>
              <w:right w:val="single" w:sz="4" w:space="0" w:color="000000"/>
            </w:tcBorders>
            <w:shd w:val="clear" w:color="auto" w:fill="auto"/>
          </w:tcPr>
          <w:p w14:paraId="3983FC08" w14:textId="72BBC049" w:rsidR="00A74652" w:rsidRPr="005E3E28" w:rsidRDefault="00B5173E" w:rsidP="00A74652">
            <w:pPr>
              <w:suppressAutoHyphens w:val="0"/>
              <w:autoSpaceDE w:val="0"/>
              <w:adjustRightInd w:val="0"/>
              <w:spacing w:after="0"/>
              <w:jc w:val="center"/>
              <w:textAlignment w:val="auto"/>
              <w:rPr>
                <w:rFonts w:ascii="Times New Roman" w:hAnsi="Times New Roman"/>
                <w:b/>
                <w:bCs/>
                <w:lang w:val="en-GB"/>
              </w:rPr>
            </w:pPr>
            <w:r>
              <w:rPr>
                <w:rFonts w:ascii="Times New Roman" w:hAnsi="Times New Roman"/>
                <w:b/>
                <w:bCs/>
                <w:lang w:val="en-GB"/>
              </w:rPr>
              <w:t>23 033 800</w:t>
            </w:r>
          </w:p>
        </w:tc>
        <w:tc>
          <w:tcPr>
            <w:tcW w:w="1418" w:type="pct"/>
            <w:tcBorders>
              <w:top w:val="single" w:sz="4" w:space="0" w:color="000000"/>
              <w:left w:val="single" w:sz="4" w:space="0" w:color="000000"/>
              <w:bottom w:val="single" w:sz="4" w:space="0" w:color="000000"/>
              <w:right w:val="single" w:sz="4" w:space="0" w:color="000000"/>
            </w:tcBorders>
            <w:shd w:val="clear" w:color="auto" w:fill="auto"/>
          </w:tcPr>
          <w:p w14:paraId="1768A1F7" w14:textId="27CCA14A" w:rsidR="00A74652" w:rsidRPr="005E3E28" w:rsidRDefault="00B5173E" w:rsidP="00A74652">
            <w:pPr>
              <w:suppressAutoHyphens w:val="0"/>
              <w:autoSpaceDE w:val="0"/>
              <w:adjustRightInd w:val="0"/>
              <w:spacing w:after="0"/>
              <w:jc w:val="center"/>
              <w:textAlignment w:val="auto"/>
              <w:rPr>
                <w:rFonts w:ascii="Times New Roman" w:hAnsi="Times New Roman"/>
                <w:b/>
                <w:bCs/>
                <w:lang w:val="en-GB"/>
              </w:rPr>
            </w:pPr>
            <w:r>
              <w:rPr>
                <w:rFonts w:ascii="Times New Roman" w:hAnsi="Times New Roman"/>
                <w:b/>
                <w:bCs/>
                <w:lang w:val="en-GB"/>
              </w:rPr>
              <w:t>38,79</w:t>
            </w:r>
          </w:p>
        </w:tc>
      </w:tr>
      <w:tr w:rsidR="00B7444A" w:rsidRPr="005E3E28" w14:paraId="6DA0891A" w14:textId="77777777" w:rsidTr="000F5260">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auto"/>
          </w:tcPr>
          <w:p w14:paraId="51C43B48" w14:textId="130F114B" w:rsidR="00B7444A" w:rsidRPr="006538DA" w:rsidRDefault="00B7444A" w:rsidP="00B7444A">
            <w:pPr>
              <w:suppressAutoHyphens w:val="0"/>
              <w:autoSpaceDE w:val="0"/>
              <w:adjustRightInd w:val="0"/>
              <w:spacing w:after="0"/>
              <w:jc w:val="center"/>
              <w:textAlignment w:val="auto"/>
              <w:rPr>
                <w:rFonts w:ascii="Times New Roman" w:hAnsi="Times New Roman"/>
                <w:bCs/>
                <w:lang w:val="en-GB"/>
              </w:rPr>
            </w:pPr>
            <w:r w:rsidRPr="006538DA">
              <w:rPr>
                <w:rFonts w:ascii="Times New Roman" w:hAnsi="Times New Roman"/>
                <w:bCs/>
                <w:lang w:val="en-GB"/>
              </w:rPr>
              <w:t>2022</w:t>
            </w:r>
          </w:p>
        </w:tc>
        <w:tc>
          <w:tcPr>
            <w:tcW w:w="1434" w:type="pct"/>
            <w:tcBorders>
              <w:top w:val="single" w:sz="4" w:space="0" w:color="000000"/>
              <w:left w:val="single" w:sz="4" w:space="0" w:color="000000"/>
              <w:bottom w:val="single" w:sz="4" w:space="0" w:color="000000"/>
              <w:right w:val="single" w:sz="4" w:space="0" w:color="000000"/>
            </w:tcBorders>
            <w:shd w:val="clear" w:color="auto" w:fill="auto"/>
          </w:tcPr>
          <w:p w14:paraId="702309A0" w14:textId="4417188D" w:rsidR="00B7444A" w:rsidRPr="006538DA" w:rsidRDefault="00B7444A" w:rsidP="00B7444A">
            <w:pPr>
              <w:suppressAutoHyphens w:val="0"/>
              <w:autoSpaceDE w:val="0"/>
              <w:adjustRightInd w:val="0"/>
              <w:spacing w:after="0"/>
              <w:jc w:val="center"/>
              <w:textAlignment w:val="auto"/>
              <w:rPr>
                <w:rFonts w:ascii="Times New Roman" w:hAnsi="Times New Roman"/>
                <w:bCs/>
                <w:lang w:val="en-GB"/>
              </w:rPr>
            </w:pPr>
            <w:r w:rsidRPr="006538DA">
              <w:rPr>
                <w:rFonts w:ascii="Times New Roman" w:hAnsi="Times New Roman"/>
                <w:bCs/>
                <w:lang w:val="en-GB"/>
              </w:rPr>
              <w:t>53 502 500</w:t>
            </w:r>
          </w:p>
        </w:tc>
        <w:tc>
          <w:tcPr>
            <w:tcW w:w="1355" w:type="pct"/>
            <w:tcBorders>
              <w:top w:val="single" w:sz="4" w:space="0" w:color="000000"/>
              <w:left w:val="single" w:sz="4" w:space="0" w:color="000000"/>
              <w:bottom w:val="single" w:sz="4" w:space="0" w:color="000000"/>
              <w:right w:val="single" w:sz="4" w:space="0" w:color="000000"/>
            </w:tcBorders>
            <w:shd w:val="clear" w:color="auto" w:fill="auto"/>
          </w:tcPr>
          <w:p w14:paraId="0B35427A" w14:textId="4515BCCD" w:rsidR="00B7444A" w:rsidRPr="006538DA" w:rsidRDefault="00B7444A" w:rsidP="00B7444A">
            <w:pPr>
              <w:suppressAutoHyphens w:val="0"/>
              <w:autoSpaceDE w:val="0"/>
              <w:adjustRightInd w:val="0"/>
              <w:spacing w:after="0"/>
              <w:jc w:val="center"/>
              <w:textAlignment w:val="auto"/>
              <w:rPr>
                <w:rFonts w:ascii="Times New Roman" w:hAnsi="Times New Roman"/>
                <w:bCs/>
                <w:lang w:val="en-GB"/>
              </w:rPr>
            </w:pPr>
            <w:r w:rsidRPr="006538DA">
              <w:rPr>
                <w:rFonts w:ascii="Times New Roman" w:hAnsi="Times New Roman"/>
                <w:bCs/>
                <w:lang w:val="en-GB"/>
              </w:rPr>
              <w:t>20 379 100</w:t>
            </w:r>
          </w:p>
        </w:tc>
        <w:tc>
          <w:tcPr>
            <w:tcW w:w="1418" w:type="pct"/>
            <w:tcBorders>
              <w:top w:val="single" w:sz="4" w:space="0" w:color="000000"/>
              <w:left w:val="single" w:sz="4" w:space="0" w:color="000000"/>
              <w:bottom w:val="single" w:sz="4" w:space="0" w:color="000000"/>
              <w:right w:val="single" w:sz="4" w:space="0" w:color="000000"/>
            </w:tcBorders>
            <w:shd w:val="clear" w:color="auto" w:fill="auto"/>
          </w:tcPr>
          <w:p w14:paraId="154405D5" w14:textId="5CD7ADBF" w:rsidR="00B7444A" w:rsidRPr="006538DA" w:rsidRDefault="00B7444A" w:rsidP="00B7444A">
            <w:pPr>
              <w:suppressAutoHyphens w:val="0"/>
              <w:autoSpaceDE w:val="0"/>
              <w:adjustRightInd w:val="0"/>
              <w:spacing w:after="0"/>
              <w:jc w:val="center"/>
              <w:textAlignment w:val="auto"/>
              <w:rPr>
                <w:rFonts w:ascii="Times New Roman" w:hAnsi="Times New Roman"/>
                <w:bCs/>
                <w:lang w:val="en-GB"/>
              </w:rPr>
            </w:pPr>
            <w:r w:rsidRPr="006538DA">
              <w:rPr>
                <w:rFonts w:ascii="Times New Roman" w:hAnsi="Times New Roman"/>
                <w:bCs/>
                <w:lang w:val="en-GB"/>
              </w:rPr>
              <w:t>38,</w:t>
            </w:r>
            <w:r w:rsidR="00AB784F">
              <w:rPr>
                <w:rFonts w:ascii="Times New Roman" w:hAnsi="Times New Roman"/>
                <w:bCs/>
                <w:lang w:val="en-GB"/>
              </w:rPr>
              <w:t>1</w:t>
            </w:r>
          </w:p>
        </w:tc>
      </w:tr>
      <w:tr w:rsidR="005E3E28" w:rsidRPr="005E3E28" w14:paraId="235E35A4" w14:textId="77777777" w:rsidTr="000F5260">
        <w:trPr>
          <w:trHeight w:val="1"/>
        </w:trPr>
        <w:tc>
          <w:tcPr>
            <w:tcW w:w="793" w:type="pct"/>
            <w:tcBorders>
              <w:top w:val="single" w:sz="4" w:space="0" w:color="000000"/>
              <w:left w:val="single" w:sz="4" w:space="0" w:color="000000"/>
              <w:bottom w:val="single" w:sz="4" w:space="0" w:color="000000"/>
              <w:right w:val="single" w:sz="4" w:space="0" w:color="000000"/>
            </w:tcBorders>
            <w:shd w:val="clear" w:color="auto" w:fill="FFFFFF"/>
            <w:hideMark/>
          </w:tcPr>
          <w:p w14:paraId="1D0F5E65" w14:textId="77777777" w:rsidR="00A74652" w:rsidRPr="005E3E28" w:rsidRDefault="00A74652" w:rsidP="00A74652">
            <w:pPr>
              <w:suppressAutoHyphens w:val="0"/>
              <w:autoSpaceDE w:val="0"/>
              <w:adjustRightInd w:val="0"/>
              <w:spacing w:after="0"/>
              <w:jc w:val="center"/>
              <w:textAlignment w:val="auto"/>
              <w:rPr>
                <w:rFonts w:cs="Calibri"/>
                <w:lang w:val="en-GB"/>
              </w:rPr>
            </w:pPr>
            <w:r w:rsidRPr="005E3E28">
              <w:rPr>
                <w:rFonts w:ascii="Times New Roman" w:hAnsi="Times New Roman"/>
                <w:bCs/>
                <w:lang w:val="en-GB"/>
              </w:rPr>
              <w:t>2021</w:t>
            </w:r>
          </w:p>
        </w:tc>
        <w:tc>
          <w:tcPr>
            <w:tcW w:w="1434" w:type="pct"/>
            <w:tcBorders>
              <w:top w:val="single" w:sz="4" w:space="0" w:color="000000"/>
              <w:left w:val="single" w:sz="4" w:space="0" w:color="000000"/>
              <w:bottom w:val="single" w:sz="4" w:space="0" w:color="000000"/>
              <w:right w:val="single" w:sz="4" w:space="0" w:color="000000"/>
            </w:tcBorders>
            <w:shd w:val="clear" w:color="auto" w:fill="FFFFFF"/>
          </w:tcPr>
          <w:p w14:paraId="71A4F845" w14:textId="77777777" w:rsidR="00A74652" w:rsidRPr="005E3E28" w:rsidRDefault="00A74652" w:rsidP="00A74652">
            <w:pPr>
              <w:suppressAutoHyphens w:val="0"/>
              <w:autoSpaceDE w:val="0"/>
              <w:adjustRightInd w:val="0"/>
              <w:spacing w:after="0"/>
              <w:jc w:val="center"/>
              <w:textAlignment w:val="auto"/>
              <w:rPr>
                <w:rFonts w:ascii="Times New Roman" w:hAnsi="Times New Roman"/>
                <w:lang w:val="en-GB"/>
              </w:rPr>
            </w:pPr>
            <w:r w:rsidRPr="005E3E28">
              <w:rPr>
                <w:rFonts w:ascii="Times New Roman" w:hAnsi="Times New Roman"/>
                <w:bCs/>
                <w:lang w:val="en-GB"/>
              </w:rPr>
              <w:t>44 491 600</w:t>
            </w:r>
            <w:r w:rsidRPr="005E3E28">
              <w:rPr>
                <w:shd w:val="clear" w:color="auto" w:fill="FFFFFF"/>
                <w:lang w:val="en-GB"/>
              </w:rPr>
              <w:t> </w:t>
            </w:r>
          </w:p>
        </w:tc>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60D55604" w14:textId="77777777" w:rsidR="00A74652" w:rsidRPr="005E3E28" w:rsidRDefault="00A74652" w:rsidP="00A74652">
            <w:pPr>
              <w:suppressAutoHyphens w:val="0"/>
              <w:autoSpaceDE w:val="0"/>
              <w:adjustRightInd w:val="0"/>
              <w:spacing w:after="0"/>
              <w:jc w:val="center"/>
              <w:textAlignment w:val="auto"/>
              <w:rPr>
                <w:rFonts w:ascii="Times New Roman" w:hAnsi="Times New Roman"/>
                <w:lang w:val="en-GB"/>
              </w:rPr>
            </w:pPr>
            <w:r w:rsidRPr="005E3E28">
              <w:rPr>
                <w:rFonts w:ascii="Times New Roman" w:hAnsi="Times New Roman"/>
                <w:bCs/>
                <w:lang w:val="en-GB"/>
              </w:rPr>
              <w:t>17 340 000</w:t>
            </w:r>
          </w:p>
        </w:tc>
        <w:tc>
          <w:tcPr>
            <w:tcW w:w="1418" w:type="pct"/>
            <w:tcBorders>
              <w:top w:val="single" w:sz="4" w:space="0" w:color="000000"/>
              <w:left w:val="single" w:sz="4" w:space="0" w:color="000000"/>
              <w:bottom w:val="single" w:sz="4" w:space="0" w:color="000000"/>
              <w:right w:val="single" w:sz="4" w:space="0" w:color="000000"/>
            </w:tcBorders>
            <w:shd w:val="clear" w:color="auto" w:fill="FFFFFF"/>
          </w:tcPr>
          <w:p w14:paraId="7351C778" w14:textId="56D86DF6" w:rsidR="00A74652" w:rsidRPr="005E3E28" w:rsidRDefault="00AB784F" w:rsidP="00A74652">
            <w:pPr>
              <w:suppressAutoHyphens w:val="0"/>
              <w:autoSpaceDE w:val="0"/>
              <w:adjustRightInd w:val="0"/>
              <w:spacing w:after="0"/>
              <w:jc w:val="center"/>
              <w:textAlignment w:val="auto"/>
              <w:rPr>
                <w:rFonts w:ascii="Times New Roman" w:hAnsi="Times New Roman"/>
                <w:lang w:val="en-GB"/>
              </w:rPr>
            </w:pPr>
            <w:r>
              <w:rPr>
                <w:rFonts w:ascii="Times New Roman" w:hAnsi="Times New Roman"/>
                <w:lang w:val="en-GB"/>
              </w:rPr>
              <w:t>39</w:t>
            </w:r>
          </w:p>
        </w:tc>
      </w:tr>
    </w:tbl>
    <w:p w14:paraId="3D47F667" w14:textId="77777777" w:rsidR="005B6ABC" w:rsidRPr="005B6ABC" w:rsidRDefault="005B6ABC" w:rsidP="005B6ABC">
      <w:pPr>
        <w:spacing w:after="0"/>
        <w:ind w:left="131" w:firstLine="720"/>
        <w:jc w:val="both"/>
        <w:rPr>
          <w:rFonts w:ascii="Times New Roman" w:hAnsi="Times New Roman"/>
          <w:i/>
          <w:iCs/>
          <w:sz w:val="20"/>
          <w:szCs w:val="20"/>
        </w:rPr>
      </w:pPr>
      <w:r w:rsidRPr="005B6ABC">
        <w:rPr>
          <w:rFonts w:ascii="Times New Roman" w:hAnsi="Times New Roman"/>
          <w:i/>
          <w:iCs/>
          <w:sz w:val="20"/>
          <w:szCs w:val="20"/>
        </w:rPr>
        <w:t>Duomenų šaltinis – Biudžeto ir finansų analizės skyrius</w:t>
      </w:r>
    </w:p>
    <w:p w14:paraId="22CD6928" w14:textId="77777777" w:rsidR="005B6ABC" w:rsidRDefault="005B6ABC" w:rsidP="002E3CA9">
      <w:pPr>
        <w:spacing w:after="0"/>
        <w:ind w:left="131" w:firstLine="720"/>
        <w:jc w:val="both"/>
        <w:rPr>
          <w:rFonts w:ascii="Times New Roman" w:hAnsi="Times New Roman"/>
          <w:iCs/>
          <w:sz w:val="24"/>
          <w:szCs w:val="24"/>
        </w:rPr>
      </w:pPr>
    </w:p>
    <w:p w14:paraId="611C65F3" w14:textId="5134C82C" w:rsidR="00E948D9" w:rsidRPr="005E3E28" w:rsidRDefault="00E25984" w:rsidP="00CC3B12">
      <w:pPr>
        <w:spacing w:after="0"/>
        <w:ind w:left="131" w:firstLine="720"/>
        <w:jc w:val="both"/>
        <w:rPr>
          <w:rFonts w:ascii="Times New Roman" w:hAnsi="Times New Roman"/>
          <w:iCs/>
          <w:sz w:val="24"/>
          <w:szCs w:val="24"/>
        </w:rPr>
      </w:pPr>
      <w:r w:rsidRPr="005E3E28">
        <w:rPr>
          <w:rFonts w:ascii="Times New Roman" w:hAnsi="Times New Roman"/>
          <w:iCs/>
          <w:sz w:val="24"/>
          <w:szCs w:val="24"/>
        </w:rPr>
        <w:t>Analizuojant Savivaldybės indėlio į švietimą rodiklį, džiugina, jog Raseinių rajono savivaldybės indėlis į švietimą auga.</w:t>
      </w:r>
    </w:p>
    <w:p w14:paraId="174185C2" w14:textId="77777777" w:rsidR="00A74652" w:rsidRPr="00B5173E" w:rsidRDefault="00A74652" w:rsidP="000613F6">
      <w:pPr>
        <w:suppressAutoHyphens w:val="0"/>
        <w:autoSpaceDN/>
        <w:spacing w:after="120" w:line="276" w:lineRule="auto"/>
        <w:ind w:firstLine="709"/>
        <w:jc w:val="both"/>
        <w:textAlignment w:val="auto"/>
        <w:rPr>
          <w:rFonts w:ascii="Times New Roman" w:eastAsia="Times New Roman" w:hAnsi="Times New Roman"/>
          <w:sz w:val="24"/>
          <w:szCs w:val="24"/>
          <w:lang w:eastAsia="lt-LT"/>
        </w:rPr>
      </w:pPr>
      <w:r w:rsidRPr="00B5173E">
        <w:rPr>
          <w:rFonts w:ascii="Times New Roman" w:eastAsia="Times New Roman" w:hAnsi="Times New Roman"/>
          <w:sz w:val="24"/>
          <w:szCs w:val="24"/>
          <w:lang w:eastAsia="lt-LT"/>
        </w:rPr>
        <w:t xml:space="preserve">Savivaldybės švietimo įstaigų materialinė bazė yra sistemingai atnaujinama, tačiau reikalingas didesnis finansavimas STEAM dalykų ugdymo turinio ir infrastruktūros bei priemonių atnaujinimui siekiant sukurti prielaidas dažnesniam ir efektyvesniam praktinių mokymų laboratorijose ir integruoto ugdymo organizavimui. </w:t>
      </w:r>
    </w:p>
    <w:p w14:paraId="1EBBA71A" w14:textId="5FEF09E8" w:rsidR="00A74652" w:rsidRPr="00B5173E" w:rsidRDefault="00A74652" w:rsidP="000613F6">
      <w:pPr>
        <w:suppressAutoHyphens w:val="0"/>
        <w:autoSpaceDN/>
        <w:spacing w:after="120" w:line="276" w:lineRule="auto"/>
        <w:ind w:firstLine="709"/>
        <w:jc w:val="both"/>
        <w:textAlignment w:val="auto"/>
        <w:rPr>
          <w:rFonts w:ascii="Times New Roman" w:eastAsia="Times New Roman" w:hAnsi="Times New Roman"/>
          <w:sz w:val="24"/>
          <w:szCs w:val="24"/>
          <w:lang w:eastAsia="lt-LT"/>
        </w:rPr>
      </w:pPr>
      <w:r w:rsidRPr="00B5173E">
        <w:rPr>
          <w:rFonts w:ascii="Times New Roman" w:eastAsia="Times New Roman" w:hAnsi="Times New Roman"/>
          <w:sz w:val="24"/>
          <w:szCs w:val="24"/>
          <w:lang w:eastAsia="lt-LT"/>
        </w:rPr>
        <w:t>Vos dvi iš dešimties Savivaldybės bendrojo ugdymo mokyklų turi laboratorijas, be to viena jų yra pritaikyta tik pradiniam ugdymui. Vyresnieji mokiniai turi chemijos, fizikos ir biologijos kabinetus, kurie neatitinka šiuolaikinės laboratorijos standartų. Mokyklose taip pat yra įrengtos kelios erdvės, pritaikytos technologiniam ugdymui, naudojama viena, pradinių klasių moksleiviams skirta kilnojama laboratorija. Visi regioniniai STEAM centrai nutolę nuo Raseinių rajono (Tauragės centras nutolęs apie 65 km, Šiaulių centras – 70 km, Panevėžio centras – 110 km), todėl mokiniai neturi galimybės juose lankytis dažnai. Savivaldybėje jaučiamas potencialas tobulinti inžinerijos sritį, tačiau trūksta reikalingos įrangos.</w:t>
      </w:r>
    </w:p>
    <w:p w14:paraId="1AFCBA4E" w14:textId="3E84D2BE" w:rsidR="00046629" w:rsidRPr="00B5173E" w:rsidRDefault="00A74652" w:rsidP="005D4DE4">
      <w:pPr>
        <w:suppressAutoHyphens w:val="0"/>
        <w:autoSpaceDN/>
        <w:spacing w:after="120" w:line="276" w:lineRule="auto"/>
        <w:ind w:firstLine="709"/>
        <w:jc w:val="both"/>
        <w:textAlignment w:val="auto"/>
        <w:rPr>
          <w:rFonts w:ascii="Times New Roman" w:eastAsia="Times New Roman" w:hAnsi="Times New Roman"/>
          <w:sz w:val="24"/>
          <w:szCs w:val="24"/>
          <w:lang w:eastAsia="lt-LT"/>
        </w:rPr>
      </w:pPr>
      <w:r w:rsidRPr="00B5173E">
        <w:rPr>
          <w:rFonts w:ascii="Times New Roman" w:eastAsia="Times New Roman" w:hAnsi="Times New Roman"/>
          <w:sz w:val="24"/>
          <w:szCs w:val="24"/>
          <w:lang w:eastAsia="lt-LT"/>
        </w:rPr>
        <w:t xml:space="preserve">Savivaldybės nėra nė vienos ugdymo įstaigos, kuri būtų visapusiškai pritaikyta žmonėms su negalia, judantiems neįgaliojo vežimėliu, savarankiškai judėti visame pastate. Aštuoniose ugdymo įstaigose, žmonės su negalia, judantys neįgaliojo vežimėlio pagalba, gali judėti tik pirmame aukšte, nes ugdymo įstaigose nėra įrengtų liftų, keltuvų ar mobilių laiptų </w:t>
      </w:r>
      <w:proofErr w:type="spellStart"/>
      <w:r w:rsidRPr="00B5173E">
        <w:rPr>
          <w:rFonts w:ascii="Times New Roman" w:eastAsia="Times New Roman" w:hAnsi="Times New Roman"/>
          <w:sz w:val="24"/>
          <w:szCs w:val="24"/>
          <w:lang w:eastAsia="lt-LT"/>
        </w:rPr>
        <w:t>kopiklių</w:t>
      </w:r>
      <w:proofErr w:type="spellEnd"/>
      <w:r w:rsidRPr="00B5173E">
        <w:rPr>
          <w:rFonts w:ascii="Times New Roman" w:eastAsia="Times New Roman" w:hAnsi="Times New Roman"/>
          <w:sz w:val="24"/>
          <w:szCs w:val="24"/>
          <w:lang w:eastAsia="lt-LT"/>
        </w:rPr>
        <w:t>.</w:t>
      </w:r>
    </w:p>
    <w:p w14:paraId="0C62DB3C" w14:textId="1BF8133A" w:rsidR="00E25984" w:rsidRPr="00B5173E" w:rsidRDefault="00012320" w:rsidP="000613F6">
      <w:pPr>
        <w:ind w:firstLine="720"/>
        <w:rPr>
          <w:rFonts w:ascii="Times New Roman" w:hAnsi="Times New Roman"/>
          <w:b/>
          <w:bCs/>
          <w:sz w:val="24"/>
          <w:szCs w:val="24"/>
        </w:rPr>
      </w:pPr>
      <w:r w:rsidRPr="00B5173E">
        <w:rPr>
          <w:rFonts w:ascii="Times New Roman" w:hAnsi="Times New Roman"/>
          <w:b/>
          <w:bCs/>
          <w:sz w:val="24"/>
          <w:szCs w:val="24"/>
        </w:rPr>
        <w:t>Išvados:</w:t>
      </w:r>
    </w:p>
    <w:p w14:paraId="5F989EF8" w14:textId="77777777" w:rsidR="008B76D6" w:rsidRPr="00B5173E" w:rsidRDefault="00183A1D" w:rsidP="00C946E4">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hAnsi="Times New Roman"/>
          <w:bCs/>
          <w:sz w:val="24"/>
          <w:szCs w:val="24"/>
        </w:rPr>
        <w:t>4 klasių apibendrinti 202</w:t>
      </w:r>
      <w:r w:rsidR="008B76D6" w:rsidRPr="00B5173E">
        <w:rPr>
          <w:rFonts w:ascii="Times New Roman" w:hAnsi="Times New Roman"/>
          <w:bCs/>
          <w:sz w:val="24"/>
          <w:szCs w:val="24"/>
        </w:rPr>
        <w:t>3</w:t>
      </w:r>
      <w:r w:rsidRPr="00B5173E">
        <w:rPr>
          <w:rFonts w:ascii="Times New Roman" w:hAnsi="Times New Roman"/>
          <w:bCs/>
          <w:sz w:val="24"/>
          <w:szCs w:val="24"/>
        </w:rPr>
        <w:t xml:space="preserve"> m. NMPP rezultatai </w:t>
      </w:r>
      <w:r w:rsidR="008B76D6" w:rsidRPr="00B5173E">
        <w:rPr>
          <w:rFonts w:ascii="Times New Roman" w:hAnsi="Times New Roman"/>
          <w:bCs/>
          <w:sz w:val="24"/>
          <w:szCs w:val="24"/>
        </w:rPr>
        <w:t>žemesni</w:t>
      </w:r>
      <w:r w:rsidRPr="00B5173E">
        <w:rPr>
          <w:rFonts w:ascii="Times New Roman" w:hAnsi="Times New Roman"/>
          <w:bCs/>
          <w:sz w:val="24"/>
          <w:szCs w:val="24"/>
        </w:rPr>
        <w:t xml:space="preserve"> už šalies procentinį vidurkį. </w:t>
      </w:r>
    </w:p>
    <w:p w14:paraId="39626CA4" w14:textId="77777777" w:rsidR="008B76D6" w:rsidRPr="00B5173E" w:rsidRDefault="008B76D6" w:rsidP="00C946E4">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hAnsi="Times New Roman"/>
          <w:bCs/>
          <w:sz w:val="24"/>
          <w:szCs w:val="24"/>
        </w:rPr>
        <w:t>8 klasių matematikos procentinis Savivaldybės vidurkis 2023 m. didesnis už 2022 m. rezultatą, tačiau mažesnis už šalies 2023 m. procentinį vidurkį.</w:t>
      </w:r>
    </w:p>
    <w:p w14:paraId="05500230" w14:textId="283CA3BE" w:rsidR="008B76D6" w:rsidRPr="00B5173E" w:rsidRDefault="008B76D6" w:rsidP="00C946E4">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hAnsi="Times New Roman"/>
          <w:bCs/>
          <w:sz w:val="24"/>
          <w:szCs w:val="24"/>
        </w:rPr>
        <w:t xml:space="preserve"> 2023 m. Savivaldybės  8 klasių skaitymo rezultatas žemesnis nei 2022 m. Savivaldybės bei šalies procentiniai vidurkiai. </w:t>
      </w:r>
    </w:p>
    <w:p w14:paraId="0CEBE4F6" w14:textId="6D3ED2DB" w:rsidR="00AA712E" w:rsidRPr="00B5173E" w:rsidRDefault="00AA712E" w:rsidP="00C946E4">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hAnsi="Times New Roman"/>
          <w:bCs/>
          <w:sz w:val="24"/>
          <w:szCs w:val="24"/>
        </w:rPr>
        <w:t>2023 m. pagrindinio ugdymo lietuvių k. ir literatūros pasiekimų patikrinimo metu bent 7-10 balų pasiekusių mokinių dalis Savivaldybėje siekė 50,40 %, t. y. 7,39</w:t>
      </w:r>
      <w:r w:rsidR="001B79BB">
        <w:rPr>
          <w:rFonts w:ascii="Times New Roman" w:hAnsi="Times New Roman"/>
          <w:bCs/>
          <w:sz w:val="24"/>
          <w:szCs w:val="24"/>
        </w:rPr>
        <w:t xml:space="preserve"> </w:t>
      </w:r>
      <w:r w:rsidRPr="00B5173E">
        <w:rPr>
          <w:rFonts w:ascii="Times New Roman" w:hAnsi="Times New Roman"/>
          <w:bCs/>
          <w:sz w:val="24"/>
          <w:szCs w:val="24"/>
        </w:rPr>
        <w:t>% daugiau nei pernai, tačiau mažiau nei 2023 m. šalyje – 54,12 %.</w:t>
      </w:r>
    </w:p>
    <w:p w14:paraId="439C03F7" w14:textId="1E2C15B2" w:rsidR="00C946E4" w:rsidRPr="00B5173E" w:rsidRDefault="00AA712E" w:rsidP="00C946E4">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hAnsi="Times New Roman"/>
          <w:bCs/>
          <w:sz w:val="24"/>
          <w:szCs w:val="24"/>
        </w:rPr>
        <w:t>2023 m. palyginus su 2022 m. pagrindinio ugdymo matematikos pasiekimų patikrinimo metu bent 7-10 balų pasiekusių mokinių dal</w:t>
      </w:r>
      <w:r w:rsidR="00C946E4" w:rsidRPr="00B5173E">
        <w:rPr>
          <w:rFonts w:ascii="Times New Roman" w:hAnsi="Times New Roman"/>
          <w:bCs/>
          <w:sz w:val="24"/>
          <w:szCs w:val="24"/>
        </w:rPr>
        <w:t>is</w:t>
      </w:r>
      <w:r w:rsidRPr="00B5173E">
        <w:rPr>
          <w:rFonts w:ascii="Times New Roman" w:hAnsi="Times New Roman"/>
          <w:bCs/>
          <w:sz w:val="24"/>
          <w:szCs w:val="24"/>
        </w:rPr>
        <w:t xml:space="preserve"> Savivaldybėje  </w:t>
      </w:r>
      <w:r w:rsidR="00C946E4" w:rsidRPr="00B5173E">
        <w:rPr>
          <w:rFonts w:ascii="Times New Roman" w:hAnsi="Times New Roman"/>
          <w:bCs/>
          <w:sz w:val="24"/>
          <w:szCs w:val="24"/>
        </w:rPr>
        <w:t>padidėjo</w:t>
      </w:r>
      <w:r w:rsidRPr="00B5173E">
        <w:rPr>
          <w:rFonts w:ascii="Times New Roman" w:hAnsi="Times New Roman"/>
          <w:bCs/>
          <w:sz w:val="24"/>
          <w:szCs w:val="24"/>
        </w:rPr>
        <w:t xml:space="preserve"> beveik 3 kartus  (2023 m. -25,0 %, 2022 m. – 8,39</w:t>
      </w:r>
      <w:r w:rsidR="001B79BB">
        <w:rPr>
          <w:rFonts w:ascii="Times New Roman" w:hAnsi="Times New Roman"/>
          <w:bCs/>
          <w:sz w:val="24"/>
          <w:szCs w:val="24"/>
        </w:rPr>
        <w:t xml:space="preserve"> </w:t>
      </w:r>
      <w:r w:rsidRPr="00B5173E">
        <w:rPr>
          <w:rFonts w:ascii="Times New Roman" w:hAnsi="Times New Roman"/>
          <w:bCs/>
          <w:sz w:val="24"/>
          <w:szCs w:val="24"/>
        </w:rPr>
        <w:t>%)</w:t>
      </w:r>
      <w:r w:rsidR="00C946E4" w:rsidRPr="00B5173E">
        <w:rPr>
          <w:rFonts w:ascii="Times New Roman" w:hAnsi="Times New Roman"/>
          <w:bCs/>
          <w:sz w:val="24"/>
          <w:szCs w:val="24"/>
        </w:rPr>
        <w:t xml:space="preserve">, tačiau už šalies vidurkį (34,49 %) yra žemesnė. </w:t>
      </w:r>
    </w:p>
    <w:p w14:paraId="6C0BDF79" w14:textId="6E791576" w:rsidR="00AA712E" w:rsidRPr="00B5173E" w:rsidRDefault="00AA712E" w:rsidP="00C946E4">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hAnsi="Times New Roman"/>
          <w:bCs/>
          <w:sz w:val="24"/>
          <w:szCs w:val="24"/>
        </w:rPr>
        <w:t xml:space="preserve">2023 m. Savivaldybėje 0,8% </w:t>
      </w:r>
      <w:r w:rsidR="00C946E4" w:rsidRPr="00B5173E">
        <w:rPr>
          <w:rFonts w:ascii="Times New Roman" w:hAnsi="Times New Roman"/>
          <w:bCs/>
          <w:sz w:val="24"/>
          <w:szCs w:val="24"/>
        </w:rPr>
        <w:t xml:space="preserve">PUPP matematikos </w:t>
      </w:r>
      <w:r w:rsidRPr="00B5173E">
        <w:rPr>
          <w:rFonts w:ascii="Times New Roman" w:hAnsi="Times New Roman"/>
          <w:bCs/>
          <w:sz w:val="24"/>
          <w:szCs w:val="24"/>
        </w:rPr>
        <w:t>mokinių darbų įvertinti dešimtukais, šalyje – 4,08 %.</w:t>
      </w:r>
    </w:p>
    <w:p w14:paraId="543BD2A9" w14:textId="61242D62" w:rsidR="00C946E4" w:rsidRPr="00B5173E" w:rsidRDefault="00C946E4" w:rsidP="00C946E4">
      <w:pPr>
        <w:pStyle w:val="Sraopastraipa"/>
        <w:numPr>
          <w:ilvl w:val="0"/>
          <w:numId w:val="12"/>
        </w:numPr>
        <w:tabs>
          <w:tab w:val="left" w:pos="993"/>
        </w:tabs>
        <w:autoSpaceDE w:val="0"/>
        <w:spacing w:after="0" w:line="276" w:lineRule="auto"/>
        <w:ind w:left="0" w:firstLine="709"/>
        <w:jc w:val="both"/>
        <w:textAlignment w:val="auto"/>
        <w:rPr>
          <w:bCs/>
        </w:rPr>
      </w:pPr>
      <w:r w:rsidRPr="00B5173E">
        <w:rPr>
          <w:rFonts w:ascii="Times New Roman" w:eastAsia="Times New Roman" w:hAnsi="Times New Roman"/>
          <w:bCs/>
          <w:sz w:val="24"/>
          <w:szCs w:val="24"/>
        </w:rPr>
        <w:t>2023 m. lietuvių kalbos ir literatūros, geografijos, chemijos, informacinių technologijų VBE rezultatai geresni nei šalies VBE rezultatų vidurkis. Kitų dalykų rajono VBE rezultatai yra žemesni nei šalies VBE rezultatų vidurkis.</w:t>
      </w:r>
    </w:p>
    <w:p w14:paraId="05A4D438" w14:textId="2645863E" w:rsidR="00C946E4" w:rsidRPr="00B5173E" w:rsidRDefault="00C946E4" w:rsidP="00C946E4">
      <w:pPr>
        <w:pStyle w:val="Sraopastraipa"/>
        <w:numPr>
          <w:ilvl w:val="0"/>
          <w:numId w:val="12"/>
        </w:numPr>
        <w:tabs>
          <w:tab w:val="left" w:pos="993"/>
        </w:tabs>
        <w:autoSpaceDE w:val="0"/>
        <w:spacing w:after="0" w:line="276" w:lineRule="auto"/>
        <w:ind w:left="0" w:firstLine="709"/>
        <w:jc w:val="both"/>
        <w:textAlignment w:val="auto"/>
        <w:rPr>
          <w:bCs/>
        </w:rPr>
      </w:pPr>
      <w:r w:rsidRPr="00B5173E">
        <w:rPr>
          <w:rFonts w:ascii="Times New Roman" w:eastAsia="Times New Roman" w:hAnsi="Times New Roman"/>
          <w:bCs/>
          <w:sz w:val="24"/>
          <w:szCs w:val="24"/>
        </w:rPr>
        <w:t>Anglų kalbos, fizikos, chemijos, biologijos bei geografijos VBE rajono abiturientai išlaikė 100 %.</w:t>
      </w:r>
    </w:p>
    <w:p w14:paraId="10114E58" w14:textId="1FCFE585" w:rsidR="006538DA" w:rsidRPr="00B5173E" w:rsidRDefault="006538DA" w:rsidP="00C946E4">
      <w:pPr>
        <w:pStyle w:val="Sraopastraipa"/>
        <w:numPr>
          <w:ilvl w:val="0"/>
          <w:numId w:val="12"/>
        </w:numPr>
        <w:tabs>
          <w:tab w:val="left" w:pos="993"/>
        </w:tabs>
        <w:autoSpaceDE w:val="0"/>
        <w:spacing w:after="0" w:line="276" w:lineRule="auto"/>
        <w:ind w:left="0" w:firstLine="709"/>
        <w:jc w:val="both"/>
        <w:textAlignment w:val="auto"/>
        <w:rPr>
          <w:bCs/>
        </w:rPr>
      </w:pPr>
      <w:r w:rsidRPr="00B5173E">
        <w:rPr>
          <w:rFonts w:ascii="Times New Roman" w:hAnsi="Times New Roman"/>
          <w:bCs/>
          <w:sz w:val="24"/>
          <w:szCs w:val="24"/>
          <w:shd w:val="clear" w:color="auto" w:fill="FFFFFF"/>
        </w:rPr>
        <w:t xml:space="preserve">Pedagoginių darbuotojų, dirbančių bendrojo ugdymo mokyklose, skaičius 2023-2024 m. m. lyginant su </w:t>
      </w:r>
      <w:r w:rsidRPr="00B5173E">
        <w:rPr>
          <w:rFonts w:ascii="Times New Roman" w:eastAsia="Times New Roman" w:hAnsi="Times New Roman"/>
          <w:bCs/>
          <w:sz w:val="24"/>
          <w:szCs w:val="24"/>
        </w:rPr>
        <w:t>2022-2023</w:t>
      </w:r>
      <w:r w:rsidR="00B134C2" w:rsidRPr="00B5173E">
        <w:rPr>
          <w:rFonts w:ascii="Times New Roman" w:eastAsia="Times New Roman" w:hAnsi="Times New Roman"/>
          <w:bCs/>
          <w:sz w:val="24"/>
          <w:szCs w:val="24"/>
        </w:rPr>
        <w:t xml:space="preserve"> m. m.,</w:t>
      </w:r>
      <w:r w:rsidR="00C53DAA" w:rsidRPr="00B5173E">
        <w:rPr>
          <w:rFonts w:ascii="Times New Roman" w:eastAsia="Times New Roman" w:hAnsi="Times New Roman"/>
          <w:bCs/>
          <w:sz w:val="24"/>
          <w:szCs w:val="24"/>
        </w:rPr>
        <w:t xml:space="preserve"> </w:t>
      </w:r>
      <w:r w:rsidR="00B134C2" w:rsidRPr="00B5173E">
        <w:rPr>
          <w:rFonts w:ascii="Times New Roman" w:hAnsi="Times New Roman"/>
          <w:bCs/>
          <w:sz w:val="24"/>
          <w:szCs w:val="24"/>
          <w:shd w:val="clear" w:color="auto" w:fill="FFFFFF"/>
        </w:rPr>
        <w:t>sumažėjo 1,8 %</w:t>
      </w:r>
      <w:r w:rsidRPr="00B5173E">
        <w:rPr>
          <w:rFonts w:ascii="Times New Roman" w:hAnsi="Times New Roman"/>
          <w:bCs/>
          <w:sz w:val="24"/>
          <w:szCs w:val="24"/>
          <w:shd w:val="clear" w:color="auto" w:fill="FFFFFF"/>
        </w:rPr>
        <w:t>.</w:t>
      </w:r>
      <w:r w:rsidR="00B134C2" w:rsidRPr="00B5173E">
        <w:rPr>
          <w:rFonts w:ascii="Times New Roman" w:hAnsi="Times New Roman"/>
          <w:bCs/>
        </w:rPr>
        <w:t xml:space="preserve"> </w:t>
      </w:r>
    </w:p>
    <w:p w14:paraId="1DA80C07" w14:textId="77777777" w:rsidR="00965B9D" w:rsidRPr="00B5173E" w:rsidRDefault="006538DA" w:rsidP="00C946E4">
      <w:pPr>
        <w:pStyle w:val="Sraopastraipa"/>
        <w:numPr>
          <w:ilvl w:val="0"/>
          <w:numId w:val="12"/>
        </w:numPr>
        <w:tabs>
          <w:tab w:val="left" w:pos="993"/>
        </w:tabs>
        <w:suppressAutoHyphens w:val="0"/>
        <w:spacing w:after="0" w:line="276" w:lineRule="auto"/>
        <w:ind w:left="0" w:firstLine="709"/>
        <w:textAlignment w:val="auto"/>
        <w:rPr>
          <w:rFonts w:ascii="Times New Roman" w:eastAsia="Times New Roman" w:hAnsi="Times New Roman"/>
          <w:bCs/>
          <w:sz w:val="24"/>
          <w:szCs w:val="24"/>
          <w:lang w:eastAsia="lt-LT"/>
        </w:rPr>
      </w:pPr>
      <w:r w:rsidRPr="00B5173E">
        <w:rPr>
          <w:rFonts w:ascii="Times New Roman" w:eastAsia="Times New Roman" w:hAnsi="Times New Roman"/>
          <w:bCs/>
          <w:sz w:val="24"/>
          <w:szCs w:val="24"/>
          <w:lang w:eastAsia="lt-LT"/>
        </w:rPr>
        <w:t>Duomenys apie bendrojo ugdymo mokyklų mokytojus rodo, kad didžioji dalis mokytojų yra vyresni nei 50 metų. Bendros pasiskirstymo pagal amžių tendencijos taip pat rodo bendrą pedagoginio personalo senėjimo tendenciją.</w:t>
      </w:r>
    </w:p>
    <w:p w14:paraId="67F3D19C" w14:textId="52E22888" w:rsidR="006538DA" w:rsidRPr="00B5173E" w:rsidRDefault="006538DA" w:rsidP="00C946E4">
      <w:pPr>
        <w:pStyle w:val="Sraopastraipa"/>
        <w:numPr>
          <w:ilvl w:val="0"/>
          <w:numId w:val="12"/>
        </w:numPr>
        <w:tabs>
          <w:tab w:val="left" w:pos="993"/>
        </w:tabs>
        <w:suppressAutoHyphens w:val="0"/>
        <w:spacing w:after="0" w:line="276" w:lineRule="auto"/>
        <w:ind w:left="0" w:firstLine="709"/>
        <w:textAlignment w:val="auto"/>
        <w:rPr>
          <w:rFonts w:ascii="Times New Roman" w:eastAsia="Times New Roman" w:hAnsi="Times New Roman"/>
          <w:bCs/>
          <w:sz w:val="24"/>
          <w:szCs w:val="24"/>
          <w:lang w:eastAsia="lt-LT"/>
        </w:rPr>
      </w:pPr>
      <w:r w:rsidRPr="00B5173E">
        <w:rPr>
          <w:rFonts w:ascii="Times New Roman" w:eastAsia="Times New Roman" w:hAnsi="Times New Roman"/>
          <w:bCs/>
          <w:sz w:val="24"/>
          <w:szCs w:val="24"/>
        </w:rPr>
        <w:lastRenderedPageBreak/>
        <w:t>Augant mokomųjų dalykų olimpiadų, konkursų ir kitų renginių skaičiui, atitinkamai augo ir juose dalyvavusių mokinių skaičius: 2023 m. konkursuose ir kituose renginiuose dalyvavo dvigubai daugiau mokinių nei 2022 m.</w:t>
      </w:r>
    </w:p>
    <w:p w14:paraId="7D7E274F" w14:textId="233CB9E3" w:rsidR="00012320" w:rsidRPr="00B1575A" w:rsidRDefault="00183A1D" w:rsidP="00B1575A">
      <w:pPr>
        <w:pStyle w:val="Sraopastraipa"/>
        <w:numPr>
          <w:ilvl w:val="0"/>
          <w:numId w:val="12"/>
        </w:numPr>
        <w:tabs>
          <w:tab w:val="left" w:pos="993"/>
        </w:tabs>
        <w:autoSpaceDE w:val="0"/>
        <w:adjustRightInd w:val="0"/>
        <w:spacing w:after="0" w:line="276" w:lineRule="auto"/>
        <w:ind w:left="0" w:firstLine="709"/>
        <w:jc w:val="both"/>
        <w:textAlignment w:val="auto"/>
        <w:rPr>
          <w:rFonts w:ascii="Times New Roman" w:hAnsi="Times New Roman"/>
          <w:bCs/>
          <w:sz w:val="24"/>
          <w:szCs w:val="24"/>
        </w:rPr>
      </w:pPr>
      <w:r w:rsidRPr="00B5173E">
        <w:rPr>
          <w:rFonts w:ascii="Times New Roman" w:eastAsia="Times New Roman" w:hAnsi="Times New Roman"/>
          <w:bCs/>
          <w:sz w:val="24"/>
          <w:lang w:eastAsia="lt-LT"/>
        </w:rPr>
        <w:t xml:space="preserve">Švietimo įstaigų materialinė bazė yra sistemingai atnaujinama. Tačiau didesnis finansavimas reikalingas įrengiant praktinio mokymosi laboratorijas </w:t>
      </w:r>
      <w:r w:rsidR="00CC3B12">
        <w:rPr>
          <w:rFonts w:ascii="Times New Roman" w:eastAsia="Times New Roman" w:hAnsi="Times New Roman"/>
          <w:bCs/>
          <w:sz w:val="24"/>
          <w:lang w:eastAsia="lt-LT"/>
        </w:rPr>
        <w:t>bei informacinių technologijų atnaujinimui</w:t>
      </w:r>
      <w:r w:rsidRPr="00B5173E">
        <w:rPr>
          <w:rFonts w:ascii="Times New Roman" w:eastAsia="Times New Roman" w:hAnsi="Times New Roman"/>
          <w:bCs/>
          <w:sz w:val="24"/>
          <w:lang w:eastAsia="lt-LT"/>
        </w:rPr>
        <w:t>. Nepakankamai pritaikyta infrastruktūra neįgaliųjų poreikiams tenkinti.</w:t>
      </w:r>
    </w:p>
    <w:p w14:paraId="6BB7051F" w14:textId="66E0420D" w:rsidR="00012320" w:rsidRPr="00012320" w:rsidRDefault="006538DA" w:rsidP="00012320">
      <w:pPr>
        <w:tabs>
          <w:tab w:val="left" w:pos="709"/>
          <w:tab w:val="left" w:pos="851"/>
        </w:tabs>
        <w:autoSpaceDN/>
        <w:spacing w:after="0" w:line="276" w:lineRule="auto"/>
        <w:contextualSpacing/>
        <w:jc w:val="center"/>
        <w:textAlignment w:val="auto"/>
        <w:rPr>
          <w:rFonts w:ascii="Times New Roman" w:eastAsia="Times New Roman" w:hAnsi="Times New Roman"/>
          <w:bCs/>
          <w:sz w:val="24"/>
          <w:lang w:eastAsia="lt-LT"/>
        </w:rPr>
      </w:pPr>
      <w:r>
        <w:rPr>
          <w:rFonts w:ascii="Times New Roman" w:eastAsia="Times New Roman" w:hAnsi="Times New Roman"/>
          <w:bCs/>
          <w:sz w:val="24"/>
          <w:lang w:eastAsia="lt-LT"/>
        </w:rPr>
        <w:t>____________</w:t>
      </w:r>
    </w:p>
    <w:sectPr w:rsidR="00012320" w:rsidRPr="00012320" w:rsidSect="000A5DD0">
      <w:headerReference w:type="default" r:id="rId20"/>
      <w:pgSz w:w="11906" w:h="16838"/>
      <w:pgMar w:top="1276"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CE1C" w14:textId="77777777" w:rsidR="000A5DD0" w:rsidRDefault="000A5DD0">
      <w:pPr>
        <w:spacing w:after="0"/>
      </w:pPr>
      <w:r>
        <w:separator/>
      </w:r>
    </w:p>
  </w:endnote>
  <w:endnote w:type="continuationSeparator" w:id="0">
    <w:p w14:paraId="21B5BF0A" w14:textId="77777777" w:rsidR="000A5DD0" w:rsidRDefault="000A5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j-e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reeSans">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969F" w14:textId="77777777" w:rsidR="000A5DD0" w:rsidRDefault="000A5DD0">
      <w:pPr>
        <w:spacing w:after="0"/>
      </w:pPr>
      <w:r>
        <w:rPr>
          <w:color w:val="000000"/>
        </w:rPr>
        <w:separator/>
      </w:r>
    </w:p>
  </w:footnote>
  <w:footnote w:type="continuationSeparator" w:id="0">
    <w:p w14:paraId="74F32966" w14:textId="77777777" w:rsidR="000A5DD0" w:rsidRDefault="000A5D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38899"/>
      <w:docPartObj>
        <w:docPartGallery w:val="Page Numbers (Top of Page)"/>
        <w:docPartUnique/>
      </w:docPartObj>
    </w:sdtPr>
    <w:sdtContent>
      <w:p w14:paraId="250AB736" w14:textId="77777777" w:rsidR="00EB5B72" w:rsidRDefault="00EB5B72">
        <w:pPr>
          <w:pStyle w:val="Antrats"/>
          <w:jc w:val="center"/>
        </w:pPr>
        <w:r>
          <w:fldChar w:fldCharType="begin"/>
        </w:r>
        <w:r>
          <w:instrText xml:space="preserve"> PAGE   \* MERGEFORMAT </w:instrText>
        </w:r>
        <w:r>
          <w:fldChar w:fldCharType="separate"/>
        </w:r>
        <w:r w:rsidR="00B1575A">
          <w:rPr>
            <w:noProof/>
          </w:rPr>
          <w:t>16</w:t>
        </w:r>
        <w:r>
          <w:rPr>
            <w:noProof/>
          </w:rPr>
          <w:fldChar w:fldCharType="end"/>
        </w:r>
      </w:p>
    </w:sdtContent>
  </w:sdt>
  <w:p w14:paraId="27236796" w14:textId="77777777" w:rsidR="00EB5B72" w:rsidRDefault="00EB5B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B47"/>
    <w:multiLevelType w:val="hybridMultilevel"/>
    <w:tmpl w:val="F2EA88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DF60FBE"/>
    <w:multiLevelType w:val="hybridMultilevel"/>
    <w:tmpl w:val="325442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3AD6A1E"/>
    <w:multiLevelType w:val="hybridMultilevel"/>
    <w:tmpl w:val="820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75D6E"/>
    <w:multiLevelType w:val="hybridMultilevel"/>
    <w:tmpl w:val="810AC03E"/>
    <w:lvl w:ilvl="0" w:tplc="9C46A2F4">
      <w:start w:val="1"/>
      <w:numFmt w:val="bullet"/>
      <w:lvlText w:val=""/>
      <w:lvlJc w:val="left"/>
      <w:pPr>
        <w:ind w:left="4613" w:hanging="360"/>
      </w:pPr>
      <w:rPr>
        <w:rFonts w:ascii="Symbol" w:hAnsi="Symbol" w:hint="default"/>
        <w:color w:val="auto"/>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3C6648F4"/>
    <w:multiLevelType w:val="hybridMultilevel"/>
    <w:tmpl w:val="1B9CAE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E214255"/>
    <w:multiLevelType w:val="hybridMultilevel"/>
    <w:tmpl w:val="11009F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454154D"/>
    <w:multiLevelType w:val="hybridMultilevel"/>
    <w:tmpl w:val="A2D8A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9A57BA7"/>
    <w:multiLevelType w:val="hybridMultilevel"/>
    <w:tmpl w:val="34448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4224411"/>
    <w:multiLevelType w:val="hybridMultilevel"/>
    <w:tmpl w:val="0290A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F04DA"/>
    <w:multiLevelType w:val="hybridMultilevel"/>
    <w:tmpl w:val="968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A14AB"/>
    <w:multiLevelType w:val="multilevel"/>
    <w:tmpl w:val="2EF01B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C02E77"/>
    <w:multiLevelType w:val="hybridMultilevel"/>
    <w:tmpl w:val="A628F5A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842545740">
    <w:abstractNumId w:val="10"/>
  </w:num>
  <w:num w:numId="2" w16cid:durableId="1602563195">
    <w:abstractNumId w:val="8"/>
  </w:num>
  <w:num w:numId="3" w16cid:durableId="1984460751">
    <w:abstractNumId w:val="9"/>
  </w:num>
  <w:num w:numId="4" w16cid:durableId="469631828">
    <w:abstractNumId w:val="3"/>
  </w:num>
  <w:num w:numId="5" w16cid:durableId="2064405442">
    <w:abstractNumId w:val="4"/>
  </w:num>
  <w:num w:numId="6" w16cid:durableId="1714184543">
    <w:abstractNumId w:val="2"/>
  </w:num>
  <w:num w:numId="7" w16cid:durableId="1429350200">
    <w:abstractNumId w:val="5"/>
  </w:num>
  <w:num w:numId="8" w16cid:durableId="872689908">
    <w:abstractNumId w:val="6"/>
  </w:num>
  <w:num w:numId="9" w16cid:durableId="229534842">
    <w:abstractNumId w:val="7"/>
  </w:num>
  <w:num w:numId="10" w16cid:durableId="515651613">
    <w:abstractNumId w:val="0"/>
  </w:num>
  <w:num w:numId="11" w16cid:durableId="1629969341">
    <w:abstractNumId w:val="11"/>
  </w:num>
  <w:num w:numId="12" w16cid:durableId="48951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2C6"/>
    <w:rsid w:val="0000394C"/>
    <w:rsid w:val="000039EE"/>
    <w:rsid w:val="00012320"/>
    <w:rsid w:val="000175D3"/>
    <w:rsid w:val="00021E18"/>
    <w:rsid w:val="00024CE0"/>
    <w:rsid w:val="00036B6A"/>
    <w:rsid w:val="00046629"/>
    <w:rsid w:val="00057BCD"/>
    <w:rsid w:val="000613F6"/>
    <w:rsid w:val="00063650"/>
    <w:rsid w:val="0007792F"/>
    <w:rsid w:val="000874DB"/>
    <w:rsid w:val="000A31B4"/>
    <w:rsid w:val="000A5DD0"/>
    <w:rsid w:val="000A6DEA"/>
    <w:rsid w:val="000B3BBB"/>
    <w:rsid w:val="000D0303"/>
    <w:rsid w:val="000F00BA"/>
    <w:rsid w:val="000F3943"/>
    <w:rsid w:val="000F5260"/>
    <w:rsid w:val="00101082"/>
    <w:rsid w:val="0012456A"/>
    <w:rsid w:val="00127196"/>
    <w:rsid w:val="00145D55"/>
    <w:rsid w:val="001777B4"/>
    <w:rsid w:val="00183A1D"/>
    <w:rsid w:val="001A16F3"/>
    <w:rsid w:val="001A6906"/>
    <w:rsid w:val="001A75DE"/>
    <w:rsid w:val="001B79BB"/>
    <w:rsid w:val="001C24FD"/>
    <w:rsid w:val="001C2A39"/>
    <w:rsid w:val="001E1D14"/>
    <w:rsid w:val="001F2773"/>
    <w:rsid w:val="001F3EA3"/>
    <w:rsid w:val="001F54CD"/>
    <w:rsid w:val="00203E7A"/>
    <w:rsid w:val="00204F37"/>
    <w:rsid w:val="00221AEC"/>
    <w:rsid w:val="002224E5"/>
    <w:rsid w:val="00222912"/>
    <w:rsid w:val="00233511"/>
    <w:rsid w:val="0023452C"/>
    <w:rsid w:val="00241226"/>
    <w:rsid w:val="00270475"/>
    <w:rsid w:val="00272488"/>
    <w:rsid w:val="0027527A"/>
    <w:rsid w:val="00280C73"/>
    <w:rsid w:val="002820DD"/>
    <w:rsid w:val="0029167F"/>
    <w:rsid w:val="002C254A"/>
    <w:rsid w:val="002C2D14"/>
    <w:rsid w:val="002C72C6"/>
    <w:rsid w:val="002E3CA9"/>
    <w:rsid w:val="002E3EC7"/>
    <w:rsid w:val="00302C36"/>
    <w:rsid w:val="00306D27"/>
    <w:rsid w:val="003161D7"/>
    <w:rsid w:val="00356CDA"/>
    <w:rsid w:val="00366E5D"/>
    <w:rsid w:val="003842BD"/>
    <w:rsid w:val="003C3932"/>
    <w:rsid w:val="003C5B01"/>
    <w:rsid w:val="003E3532"/>
    <w:rsid w:val="003F50E7"/>
    <w:rsid w:val="003F554F"/>
    <w:rsid w:val="00414D53"/>
    <w:rsid w:val="00415959"/>
    <w:rsid w:val="004161DE"/>
    <w:rsid w:val="00423121"/>
    <w:rsid w:val="00426BE5"/>
    <w:rsid w:val="004339C7"/>
    <w:rsid w:val="004371D7"/>
    <w:rsid w:val="00440700"/>
    <w:rsid w:val="00441B9E"/>
    <w:rsid w:val="00445C28"/>
    <w:rsid w:val="00467791"/>
    <w:rsid w:val="0048085E"/>
    <w:rsid w:val="00486AC5"/>
    <w:rsid w:val="0049199A"/>
    <w:rsid w:val="004C4C51"/>
    <w:rsid w:val="004D14E2"/>
    <w:rsid w:val="004F0156"/>
    <w:rsid w:val="00500D77"/>
    <w:rsid w:val="00533F04"/>
    <w:rsid w:val="00544149"/>
    <w:rsid w:val="00545DE5"/>
    <w:rsid w:val="00552385"/>
    <w:rsid w:val="005556DD"/>
    <w:rsid w:val="00556384"/>
    <w:rsid w:val="005648A9"/>
    <w:rsid w:val="005652F8"/>
    <w:rsid w:val="00566982"/>
    <w:rsid w:val="00577B12"/>
    <w:rsid w:val="005A225A"/>
    <w:rsid w:val="005B6ABC"/>
    <w:rsid w:val="005C0F25"/>
    <w:rsid w:val="005C7C26"/>
    <w:rsid w:val="005D4DE4"/>
    <w:rsid w:val="005E3562"/>
    <w:rsid w:val="005E3E28"/>
    <w:rsid w:val="005E7CBD"/>
    <w:rsid w:val="005F69EC"/>
    <w:rsid w:val="005F7EF7"/>
    <w:rsid w:val="00602295"/>
    <w:rsid w:val="006057DA"/>
    <w:rsid w:val="00636EF8"/>
    <w:rsid w:val="00641EEC"/>
    <w:rsid w:val="006446AF"/>
    <w:rsid w:val="006538DA"/>
    <w:rsid w:val="00665B9F"/>
    <w:rsid w:val="00671B2E"/>
    <w:rsid w:val="0068038D"/>
    <w:rsid w:val="00684796"/>
    <w:rsid w:val="00690CB1"/>
    <w:rsid w:val="006B0F9B"/>
    <w:rsid w:val="006B3B57"/>
    <w:rsid w:val="006B5D18"/>
    <w:rsid w:val="006C44AD"/>
    <w:rsid w:val="006D5E9C"/>
    <w:rsid w:val="006F376B"/>
    <w:rsid w:val="006F6FEB"/>
    <w:rsid w:val="00703733"/>
    <w:rsid w:val="00704A5D"/>
    <w:rsid w:val="00715767"/>
    <w:rsid w:val="00716F71"/>
    <w:rsid w:val="007257FC"/>
    <w:rsid w:val="007272B3"/>
    <w:rsid w:val="007418BA"/>
    <w:rsid w:val="00750C6D"/>
    <w:rsid w:val="00770B77"/>
    <w:rsid w:val="007840AC"/>
    <w:rsid w:val="007917E8"/>
    <w:rsid w:val="0079758E"/>
    <w:rsid w:val="007B195B"/>
    <w:rsid w:val="007C7803"/>
    <w:rsid w:val="007D5F18"/>
    <w:rsid w:val="008033CF"/>
    <w:rsid w:val="008079DD"/>
    <w:rsid w:val="00832042"/>
    <w:rsid w:val="008410DC"/>
    <w:rsid w:val="0087228B"/>
    <w:rsid w:val="00875E68"/>
    <w:rsid w:val="00884CA7"/>
    <w:rsid w:val="00893E25"/>
    <w:rsid w:val="008A5703"/>
    <w:rsid w:val="008B76D6"/>
    <w:rsid w:val="008D5F66"/>
    <w:rsid w:val="008E730F"/>
    <w:rsid w:val="008F4BFF"/>
    <w:rsid w:val="009143E4"/>
    <w:rsid w:val="00930ACC"/>
    <w:rsid w:val="00946B51"/>
    <w:rsid w:val="00952717"/>
    <w:rsid w:val="00955377"/>
    <w:rsid w:val="00960544"/>
    <w:rsid w:val="00963366"/>
    <w:rsid w:val="00965B9D"/>
    <w:rsid w:val="00967201"/>
    <w:rsid w:val="00980E86"/>
    <w:rsid w:val="00994CB5"/>
    <w:rsid w:val="009A169F"/>
    <w:rsid w:val="009C1790"/>
    <w:rsid w:val="009D0598"/>
    <w:rsid w:val="009E45BB"/>
    <w:rsid w:val="009F5C5E"/>
    <w:rsid w:val="009F63BA"/>
    <w:rsid w:val="009F6DF5"/>
    <w:rsid w:val="00A03FE2"/>
    <w:rsid w:val="00A251FB"/>
    <w:rsid w:val="00A30D06"/>
    <w:rsid w:val="00A471B9"/>
    <w:rsid w:val="00A47B57"/>
    <w:rsid w:val="00A51D43"/>
    <w:rsid w:val="00A5254B"/>
    <w:rsid w:val="00A74652"/>
    <w:rsid w:val="00AA0368"/>
    <w:rsid w:val="00AA712E"/>
    <w:rsid w:val="00AB784F"/>
    <w:rsid w:val="00AC4353"/>
    <w:rsid w:val="00AE4C44"/>
    <w:rsid w:val="00AF2E9D"/>
    <w:rsid w:val="00AF319E"/>
    <w:rsid w:val="00B0210F"/>
    <w:rsid w:val="00B06653"/>
    <w:rsid w:val="00B134C2"/>
    <w:rsid w:val="00B1575A"/>
    <w:rsid w:val="00B33B37"/>
    <w:rsid w:val="00B3629F"/>
    <w:rsid w:val="00B5173E"/>
    <w:rsid w:val="00B53B23"/>
    <w:rsid w:val="00B655D7"/>
    <w:rsid w:val="00B7444A"/>
    <w:rsid w:val="00B75BC1"/>
    <w:rsid w:val="00BA2C6C"/>
    <w:rsid w:val="00BD1E90"/>
    <w:rsid w:val="00BD1EEF"/>
    <w:rsid w:val="00BD5FF0"/>
    <w:rsid w:val="00BD74B1"/>
    <w:rsid w:val="00BD7C68"/>
    <w:rsid w:val="00BE698D"/>
    <w:rsid w:val="00C01444"/>
    <w:rsid w:val="00C329D6"/>
    <w:rsid w:val="00C42F86"/>
    <w:rsid w:val="00C4654B"/>
    <w:rsid w:val="00C53DAA"/>
    <w:rsid w:val="00C54718"/>
    <w:rsid w:val="00C55E97"/>
    <w:rsid w:val="00C608D4"/>
    <w:rsid w:val="00C70904"/>
    <w:rsid w:val="00C944AE"/>
    <w:rsid w:val="00C946E4"/>
    <w:rsid w:val="00CA5533"/>
    <w:rsid w:val="00CC3B12"/>
    <w:rsid w:val="00D00624"/>
    <w:rsid w:val="00D117E6"/>
    <w:rsid w:val="00D1542E"/>
    <w:rsid w:val="00D26BCF"/>
    <w:rsid w:val="00D437F9"/>
    <w:rsid w:val="00D44985"/>
    <w:rsid w:val="00D4705B"/>
    <w:rsid w:val="00D80DE6"/>
    <w:rsid w:val="00D87A09"/>
    <w:rsid w:val="00D9636F"/>
    <w:rsid w:val="00DA7DE7"/>
    <w:rsid w:val="00DB12B8"/>
    <w:rsid w:val="00DF240B"/>
    <w:rsid w:val="00E01E16"/>
    <w:rsid w:val="00E25984"/>
    <w:rsid w:val="00E33E13"/>
    <w:rsid w:val="00E54337"/>
    <w:rsid w:val="00E57ABC"/>
    <w:rsid w:val="00E71F1F"/>
    <w:rsid w:val="00E92A5C"/>
    <w:rsid w:val="00E948D9"/>
    <w:rsid w:val="00EB5B72"/>
    <w:rsid w:val="00ED76ED"/>
    <w:rsid w:val="00EF7849"/>
    <w:rsid w:val="00F2216B"/>
    <w:rsid w:val="00F274D3"/>
    <w:rsid w:val="00F275EB"/>
    <w:rsid w:val="00F3094C"/>
    <w:rsid w:val="00F31FAA"/>
    <w:rsid w:val="00F331D5"/>
    <w:rsid w:val="00F53DDC"/>
    <w:rsid w:val="00F6242D"/>
    <w:rsid w:val="00F6554B"/>
    <w:rsid w:val="00F666E9"/>
    <w:rsid w:val="00FA3900"/>
    <w:rsid w:val="00FB0098"/>
    <w:rsid w:val="00FB1904"/>
    <w:rsid w:val="00FF6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3E4E"/>
  <w15:docId w15:val="{51335FCC-A79C-4165-A3D4-44EDF95C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DA"/>
    <w:pPr>
      <w:suppressAutoHyphens/>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F275EB"/>
    <w:pPr>
      <w:ind w:left="720"/>
    </w:pPr>
  </w:style>
  <w:style w:type="paragraph" w:styleId="Debesliotekstas">
    <w:name w:val="Balloon Text"/>
    <w:basedOn w:val="prastasis"/>
    <w:link w:val="DebesliotekstasDiagrama"/>
    <w:uiPriority w:val="99"/>
    <w:semiHidden/>
    <w:unhideWhenUsed/>
    <w:rsid w:val="004371D7"/>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71D7"/>
    <w:rPr>
      <w:rFonts w:ascii="Tahoma" w:hAnsi="Tahoma" w:cs="Tahoma"/>
      <w:sz w:val="16"/>
      <w:szCs w:val="16"/>
      <w:lang w:val="lt-LT"/>
    </w:rPr>
  </w:style>
  <w:style w:type="paragraph" w:styleId="Antrats">
    <w:name w:val="header"/>
    <w:basedOn w:val="prastasis"/>
    <w:link w:val="AntratsDiagrama"/>
    <w:uiPriority w:val="99"/>
    <w:unhideWhenUsed/>
    <w:rsid w:val="00533F04"/>
    <w:pPr>
      <w:tabs>
        <w:tab w:val="center" w:pos="4819"/>
        <w:tab w:val="right" w:pos="9638"/>
      </w:tabs>
      <w:spacing w:after="0"/>
    </w:pPr>
  </w:style>
  <w:style w:type="character" w:customStyle="1" w:styleId="AntratsDiagrama">
    <w:name w:val="Antraštės Diagrama"/>
    <w:basedOn w:val="Numatytasispastraiposriftas"/>
    <w:link w:val="Antrats"/>
    <w:uiPriority w:val="99"/>
    <w:rsid w:val="00533F04"/>
    <w:rPr>
      <w:lang w:val="lt-LT"/>
    </w:rPr>
  </w:style>
  <w:style w:type="paragraph" w:styleId="Porat">
    <w:name w:val="footer"/>
    <w:basedOn w:val="prastasis"/>
    <w:link w:val="PoratDiagrama"/>
    <w:uiPriority w:val="99"/>
    <w:semiHidden/>
    <w:unhideWhenUsed/>
    <w:rsid w:val="00533F04"/>
    <w:pPr>
      <w:tabs>
        <w:tab w:val="center" w:pos="4819"/>
        <w:tab w:val="right" w:pos="9638"/>
      </w:tabs>
      <w:spacing w:after="0"/>
    </w:pPr>
  </w:style>
  <w:style w:type="character" w:customStyle="1" w:styleId="PoratDiagrama">
    <w:name w:val="Poraštė Diagrama"/>
    <w:basedOn w:val="Numatytasispastraiposriftas"/>
    <w:link w:val="Porat"/>
    <w:uiPriority w:val="99"/>
    <w:semiHidden/>
    <w:rsid w:val="00533F04"/>
    <w:rPr>
      <w:lang w:val="lt-LT"/>
    </w:rPr>
  </w:style>
  <w:style w:type="paragraph" w:styleId="prastasiniatinklio">
    <w:name w:val="Normal (Web)"/>
    <w:basedOn w:val="prastasis"/>
    <w:uiPriority w:val="99"/>
    <w:unhideWhenUsed/>
    <w:rsid w:val="00101082"/>
    <w:pPr>
      <w:suppressAutoHyphens w:val="0"/>
      <w:autoSpaceDN/>
      <w:spacing w:before="100" w:beforeAutospacing="1" w:after="100" w:afterAutospacing="1"/>
      <w:textAlignment w:val="auto"/>
    </w:pPr>
    <w:rPr>
      <w:rFonts w:ascii="Times New Roman" w:eastAsia="Times New Roman" w:hAnsi="Times New Roman"/>
      <w:sz w:val="24"/>
      <w:szCs w:val="24"/>
      <w:lang w:eastAsia="lt-LT"/>
    </w:rPr>
  </w:style>
  <w:style w:type="table" w:styleId="Lentelstinklelis">
    <w:name w:val="Table Grid"/>
    <w:basedOn w:val="prastojilentel"/>
    <w:uiPriority w:val="39"/>
    <w:rsid w:val="002C2D14"/>
    <w:pPr>
      <w:autoSpaceDN/>
      <w:spacing w:after="0"/>
      <w:textAlignment w:val="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0394C"/>
    <w:pPr>
      <w:autoSpaceDN/>
      <w:spacing w:after="0"/>
      <w:textAlignment w:val="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74652"/>
    <w:rPr>
      <w:sz w:val="16"/>
      <w:szCs w:val="16"/>
    </w:rPr>
  </w:style>
  <w:style w:type="paragraph" w:styleId="Komentarotekstas">
    <w:name w:val="annotation text"/>
    <w:basedOn w:val="prastasis"/>
    <w:link w:val="KomentarotekstasDiagrama"/>
    <w:uiPriority w:val="99"/>
    <w:semiHidden/>
    <w:unhideWhenUsed/>
    <w:rsid w:val="00A74652"/>
    <w:rPr>
      <w:sz w:val="20"/>
      <w:szCs w:val="20"/>
    </w:rPr>
  </w:style>
  <w:style w:type="character" w:customStyle="1" w:styleId="KomentarotekstasDiagrama">
    <w:name w:val="Komentaro tekstas Diagrama"/>
    <w:basedOn w:val="Numatytasispastraiposriftas"/>
    <w:link w:val="Komentarotekstas"/>
    <w:uiPriority w:val="99"/>
    <w:semiHidden/>
    <w:rsid w:val="00A74652"/>
    <w:rPr>
      <w:sz w:val="20"/>
      <w:szCs w:val="20"/>
      <w:lang w:val="lt-LT"/>
    </w:rPr>
  </w:style>
  <w:style w:type="paragraph" w:styleId="Komentarotema">
    <w:name w:val="annotation subject"/>
    <w:basedOn w:val="Komentarotekstas"/>
    <w:next w:val="Komentarotekstas"/>
    <w:link w:val="KomentarotemaDiagrama"/>
    <w:uiPriority w:val="99"/>
    <w:semiHidden/>
    <w:unhideWhenUsed/>
    <w:rsid w:val="00A74652"/>
    <w:rPr>
      <w:b/>
      <w:bCs/>
    </w:rPr>
  </w:style>
  <w:style w:type="character" w:customStyle="1" w:styleId="KomentarotemaDiagrama">
    <w:name w:val="Komentaro tema Diagrama"/>
    <w:basedOn w:val="KomentarotekstasDiagrama"/>
    <w:link w:val="Komentarotema"/>
    <w:uiPriority w:val="99"/>
    <w:semiHidden/>
    <w:rsid w:val="00A74652"/>
    <w:rPr>
      <w:b/>
      <w:bCs/>
      <w:sz w:val="20"/>
      <w:szCs w:val="20"/>
      <w:lang w:val="lt-LT"/>
    </w:rPr>
  </w:style>
  <w:style w:type="paragraph" w:customStyle="1" w:styleId="Default">
    <w:name w:val="Default"/>
    <w:rsid w:val="00641EEC"/>
    <w:pPr>
      <w:autoSpaceDE w:val="0"/>
      <w:adjustRightInd w:val="0"/>
      <w:spacing w:after="0"/>
      <w:textAlignment w:val="auto"/>
    </w:pPr>
    <w:rPr>
      <w:rFonts w:ascii="Times New Roman" w:eastAsia="Times New Roman" w:hAnsi="Times New Roman"/>
      <w:color w:val="000000"/>
      <w:sz w:val="24"/>
      <w:szCs w:val="24"/>
      <w:lang w:val="lt-LT"/>
    </w:rPr>
  </w:style>
  <w:style w:type="table" w:customStyle="1" w:styleId="Lentelstinklelis2">
    <w:name w:val="Lentelės tinklelis2"/>
    <w:basedOn w:val="prastojilentel"/>
    <w:next w:val="Lentelstinklelis"/>
    <w:uiPriority w:val="39"/>
    <w:rsid w:val="00BA2C6C"/>
    <w:pPr>
      <w:autoSpaceDN/>
      <w:spacing w:after="0"/>
      <w:textAlignment w:val="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26">
      <w:bodyDiv w:val="1"/>
      <w:marLeft w:val="0"/>
      <w:marRight w:val="0"/>
      <w:marTop w:val="0"/>
      <w:marBottom w:val="0"/>
      <w:divBdr>
        <w:top w:val="none" w:sz="0" w:space="0" w:color="auto"/>
        <w:left w:val="none" w:sz="0" w:space="0" w:color="auto"/>
        <w:bottom w:val="none" w:sz="0" w:space="0" w:color="auto"/>
        <w:right w:val="none" w:sz="0" w:space="0" w:color="auto"/>
      </w:divBdr>
    </w:div>
    <w:div w:id="797650131">
      <w:bodyDiv w:val="1"/>
      <w:marLeft w:val="0"/>
      <w:marRight w:val="0"/>
      <w:marTop w:val="0"/>
      <w:marBottom w:val="0"/>
      <w:divBdr>
        <w:top w:val="none" w:sz="0" w:space="0" w:color="auto"/>
        <w:left w:val="none" w:sz="0" w:space="0" w:color="auto"/>
        <w:bottom w:val="none" w:sz="0" w:space="0" w:color="auto"/>
        <w:right w:val="none" w:sz="0" w:space="0" w:color="auto"/>
      </w:divBdr>
    </w:div>
    <w:div w:id="919755632">
      <w:bodyDiv w:val="1"/>
      <w:marLeft w:val="0"/>
      <w:marRight w:val="0"/>
      <w:marTop w:val="0"/>
      <w:marBottom w:val="0"/>
      <w:divBdr>
        <w:top w:val="none" w:sz="0" w:space="0" w:color="auto"/>
        <w:left w:val="none" w:sz="0" w:space="0" w:color="auto"/>
        <w:bottom w:val="none" w:sz="0" w:space="0" w:color="auto"/>
        <w:right w:val="none" w:sz="0" w:space="0" w:color="auto"/>
      </w:divBdr>
    </w:div>
    <w:div w:id="1165248729">
      <w:bodyDiv w:val="1"/>
      <w:marLeft w:val="0"/>
      <w:marRight w:val="0"/>
      <w:marTop w:val="0"/>
      <w:marBottom w:val="0"/>
      <w:divBdr>
        <w:top w:val="none" w:sz="0" w:space="0" w:color="auto"/>
        <w:left w:val="none" w:sz="0" w:space="0" w:color="auto"/>
        <w:bottom w:val="none" w:sz="0" w:space="0" w:color="auto"/>
        <w:right w:val="none" w:sz="0" w:space="0" w:color="auto"/>
      </w:divBdr>
    </w:div>
    <w:div w:id="1338927463">
      <w:bodyDiv w:val="1"/>
      <w:marLeft w:val="0"/>
      <w:marRight w:val="0"/>
      <w:marTop w:val="0"/>
      <w:marBottom w:val="0"/>
      <w:divBdr>
        <w:top w:val="none" w:sz="0" w:space="0" w:color="auto"/>
        <w:left w:val="none" w:sz="0" w:space="0" w:color="auto"/>
        <w:bottom w:val="none" w:sz="0" w:space="0" w:color="auto"/>
        <w:right w:val="none" w:sz="0" w:space="0" w:color="auto"/>
      </w:divBdr>
    </w:div>
    <w:div w:id="1409032801">
      <w:bodyDiv w:val="1"/>
      <w:marLeft w:val="0"/>
      <w:marRight w:val="0"/>
      <w:marTop w:val="0"/>
      <w:marBottom w:val="0"/>
      <w:divBdr>
        <w:top w:val="none" w:sz="0" w:space="0" w:color="auto"/>
        <w:left w:val="none" w:sz="0" w:space="0" w:color="auto"/>
        <w:bottom w:val="none" w:sz="0" w:space="0" w:color="auto"/>
        <w:right w:val="none" w:sz="0" w:space="0" w:color="auto"/>
      </w:divBdr>
    </w:div>
    <w:div w:id="1449466641">
      <w:bodyDiv w:val="1"/>
      <w:marLeft w:val="0"/>
      <w:marRight w:val="0"/>
      <w:marTop w:val="0"/>
      <w:marBottom w:val="0"/>
      <w:divBdr>
        <w:top w:val="none" w:sz="0" w:space="0" w:color="auto"/>
        <w:left w:val="none" w:sz="0" w:space="0" w:color="auto"/>
        <w:bottom w:val="none" w:sz="0" w:space="0" w:color="auto"/>
        <w:right w:val="none" w:sz="0" w:space="0" w:color="auto"/>
      </w:divBdr>
    </w:div>
    <w:div w:id="1593197710">
      <w:bodyDiv w:val="1"/>
      <w:marLeft w:val="0"/>
      <w:marRight w:val="0"/>
      <w:marTop w:val="0"/>
      <w:marBottom w:val="0"/>
      <w:divBdr>
        <w:top w:val="none" w:sz="0" w:space="0" w:color="auto"/>
        <w:left w:val="none" w:sz="0" w:space="0" w:color="auto"/>
        <w:bottom w:val="none" w:sz="0" w:space="0" w:color="auto"/>
        <w:right w:val="none" w:sz="0" w:space="0" w:color="auto"/>
      </w:divBdr>
    </w:div>
    <w:div w:id="213590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9.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10.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embeddings/oleObject1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Lapas1!$B$86:$B$87</c:f>
              <c:strCache>
                <c:ptCount val="2"/>
                <c:pt idx="0">
                  <c:v>Lietuva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Lapas1!$A$88:$A$90</c:f>
              <c:strCache>
                <c:ptCount val="3"/>
                <c:pt idx="0">
                  <c:v>2021-2022 m. m.</c:v>
                </c:pt>
                <c:pt idx="1">
                  <c:v>2022-2023 m. m.</c:v>
                </c:pt>
                <c:pt idx="2">
                  <c:v>2023-2024 m.m.</c:v>
                </c:pt>
              </c:strCache>
            </c:strRef>
          </c:cat>
          <c:val>
            <c:numRef>
              <c:f>Lapas1!$B$88:$B$90</c:f>
              <c:numCache>
                <c:formatCode>General</c:formatCode>
                <c:ptCount val="3"/>
                <c:pt idx="0">
                  <c:v>92.29</c:v>
                </c:pt>
                <c:pt idx="1">
                  <c:v>93</c:v>
                </c:pt>
                <c:pt idx="2">
                  <c:v>95.4</c:v>
                </c:pt>
              </c:numCache>
            </c:numRef>
          </c:val>
          <c:extLst>
            <c:ext xmlns:c16="http://schemas.microsoft.com/office/drawing/2014/chart" uri="{C3380CC4-5D6E-409C-BE32-E72D297353CC}">
              <c16:uniqueId val="{00000000-F728-4EB9-8394-4AC45857911A}"/>
            </c:ext>
          </c:extLst>
        </c:ser>
        <c:ser>
          <c:idx val="1"/>
          <c:order val="1"/>
          <c:tx>
            <c:strRef>
              <c:f>Lapas1!$C$86:$C$87</c:f>
              <c:strCache>
                <c:ptCount val="2"/>
                <c:pt idx="0">
                  <c:v>Raseinių 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Lapas1!$A$88:$A$90</c:f>
              <c:strCache>
                <c:ptCount val="3"/>
                <c:pt idx="0">
                  <c:v>2021-2022 m. m.</c:v>
                </c:pt>
                <c:pt idx="1">
                  <c:v>2022-2023 m. m.</c:v>
                </c:pt>
                <c:pt idx="2">
                  <c:v>2023-2024 m.m.</c:v>
                </c:pt>
              </c:strCache>
            </c:strRef>
          </c:cat>
          <c:val>
            <c:numRef>
              <c:f>Lapas1!$C$88:$C$90</c:f>
              <c:numCache>
                <c:formatCode>General</c:formatCode>
                <c:ptCount val="3"/>
                <c:pt idx="0">
                  <c:v>91.88</c:v>
                </c:pt>
                <c:pt idx="1">
                  <c:v>95.12</c:v>
                </c:pt>
                <c:pt idx="2">
                  <c:v>95.7</c:v>
                </c:pt>
              </c:numCache>
            </c:numRef>
          </c:val>
          <c:extLst>
            <c:ext xmlns:c16="http://schemas.microsoft.com/office/drawing/2014/chart" uri="{C3380CC4-5D6E-409C-BE32-E72D297353CC}">
              <c16:uniqueId val="{00000001-F728-4EB9-8394-4AC45857911A}"/>
            </c:ext>
          </c:extLst>
        </c:ser>
        <c:dLbls>
          <c:showLegendKey val="0"/>
          <c:showVal val="0"/>
          <c:showCatName val="0"/>
          <c:showSerName val="0"/>
          <c:showPercent val="0"/>
          <c:showBubbleSize val="0"/>
        </c:dLbls>
        <c:gapWidth val="219"/>
        <c:overlap val="-27"/>
        <c:axId val="432557248"/>
        <c:axId val="493644520"/>
      </c:barChart>
      <c:catAx>
        <c:axId val="432557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3644520"/>
        <c:crosses val="autoZero"/>
        <c:auto val="1"/>
        <c:lblAlgn val="ctr"/>
        <c:lblOffset val="100"/>
        <c:noMultiLvlLbl val="0"/>
      </c:catAx>
      <c:valAx>
        <c:axId val="493644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55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478107491180746E-2"/>
          <c:y val="5.3466663774466211E-2"/>
          <c:w val="0.72046067648889811"/>
          <c:h val="0.65692320484732791"/>
        </c:manualLayout>
      </c:layout>
      <c:barChart>
        <c:barDir val="col"/>
        <c:grouping val="clustered"/>
        <c:varyColors val="0"/>
        <c:ser>
          <c:idx val="0"/>
          <c:order val="0"/>
          <c:tx>
            <c:strRef>
              <c:f>'15 ŠC grafikai'!$A$13</c:f>
              <c:strCache>
                <c:ptCount val="1"/>
                <c:pt idx="0">
                  <c:v>2021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grafikai'!$B$12:$C$12</c:f>
              <c:strCache>
                <c:ptCount val="2"/>
                <c:pt idx="0">
                  <c:v>Renginių skaičius </c:v>
                </c:pt>
                <c:pt idx="1">
                  <c:v>Dalyvių skaičius </c:v>
                </c:pt>
              </c:strCache>
            </c:strRef>
          </c:cat>
          <c:val>
            <c:numRef>
              <c:f>'15 ŠC grafikai'!$B$13:$C$13</c:f>
              <c:numCache>
                <c:formatCode>General</c:formatCode>
                <c:ptCount val="2"/>
                <c:pt idx="0">
                  <c:v>87</c:v>
                </c:pt>
                <c:pt idx="1">
                  <c:v>1482</c:v>
                </c:pt>
              </c:numCache>
            </c:numRef>
          </c:val>
          <c:extLst>
            <c:ext xmlns:c16="http://schemas.microsoft.com/office/drawing/2014/chart" uri="{C3380CC4-5D6E-409C-BE32-E72D297353CC}">
              <c16:uniqueId val="{00000000-5E68-46A0-BAE7-E11732472EAC}"/>
            </c:ext>
          </c:extLst>
        </c:ser>
        <c:ser>
          <c:idx val="1"/>
          <c:order val="1"/>
          <c:tx>
            <c:strRef>
              <c:f>'15 ŠC grafikai'!$A$14</c:f>
              <c:strCache>
                <c:ptCount val="1"/>
                <c:pt idx="0">
                  <c:v>2022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grafikai'!$B$12:$C$12</c:f>
              <c:strCache>
                <c:ptCount val="2"/>
                <c:pt idx="0">
                  <c:v>Renginių skaičius </c:v>
                </c:pt>
                <c:pt idx="1">
                  <c:v>Dalyvių skaičius </c:v>
                </c:pt>
              </c:strCache>
            </c:strRef>
          </c:cat>
          <c:val>
            <c:numRef>
              <c:f>'15 ŠC grafikai'!$B$14:$C$14</c:f>
              <c:numCache>
                <c:formatCode>General</c:formatCode>
                <c:ptCount val="2"/>
                <c:pt idx="0">
                  <c:v>98</c:v>
                </c:pt>
                <c:pt idx="1">
                  <c:v>1408</c:v>
                </c:pt>
              </c:numCache>
            </c:numRef>
          </c:val>
          <c:extLst>
            <c:ext xmlns:c16="http://schemas.microsoft.com/office/drawing/2014/chart" uri="{C3380CC4-5D6E-409C-BE32-E72D297353CC}">
              <c16:uniqueId val="{00000001-5E68-46A0-BAE7-E11732472EAC}"/>
            </c:ext>
          </c:extLst>
        </c:ser>
        <c:ser>
          <c:idx val="2"/>
          <c:order val="2"/>
          <c:tx>
            <c:strRef>
              <c:f>'15 ŠC grafikai'!$A$15</c:f>
              <c:strCache>
                <c:ptCount val="1"/>
                <c:pt idx="0">
                  <c:v>2023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grafikai'!$B$12:$C$12</c:f>
              <c:strCache>
                <c:ptCount val="2"/>
                <c:pt idx="0">
                  <c:v>Renginių skaičius </c:v>
                </c:pt>
                <c:pt idx="1">
                  <c:v>Dalyvių skaičius </c:v>
                </c:pt>
              </c:strCache>
            </c:strRef>
          </c:cat>
          <c:val>
            <c:numRef>
              <c:f>'15 ŠC grafikai'!$B$15:$C$15</c:f>
              <c:numCache>
                <c:formatCode>General</c:formatCode>
                <c:ptCount val="2"/>
                <c:pt idx="0">
                  <c:v>79</c:v>
                </c:pt>
                <c:pt idx="1">
                  <c:v>980</c:v>
                </c:pt>
              </c:numCache>
            </c:numRef>
          </c:val>
          <c:extLst>
            <c:ext xmlns:c16="http://schemas.microsoft.com/office/drawing/2014/chart" uri="{C3380CC4-5D6E-409C-BE32-E72D297353CC}">
              <c16:uniqueId val="{00000002-5E68-46A0-BAE7-E11732472EAC}"/>
            </c:ext>
          </c:extLst>
        </c:ser>
        <c:dLbls>
          <c:showLegendKey val="0"/>
          <c:showVal val="0"/>
          <c:showCatName val="0"/>
          <c:showSerName val="0"/>
          <c:showPercent val="0"/>
          <c:showBubbleSize val="0"/>
        </c:dLbls>
        <c:gapWidth val="219"/>
        <c:overlap val="-27"/>
        <c:axId val="435473672"/>
        <c:axId val="435476808"/>
      </c:barChart>
      <c:catAx>
        <c:axId val="43547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6808"/>
        <c:crosses val="autoZero"/>
        <c:auto val="1"/>
        <c:lblAlgn val="ctr"/>
        <c:lblOffset val="100"/>
        <c:noMultiLvlLbl val="0"/>
      </c:catAx>
      <c:valAx>
        <c:axId val="43547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3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
          <c:y val="7.8356523828802399E-2"/>
          <c:w val="0.86427831901635155"/>
          <c:h val="0.64500550986254568"/>
        </c:manualLayout>
      </c:layout>
      <c:barChart>
        <c:barDir val="col"/>
        <c:grouping val="clustered"/>
        <c:varyColors val="0"/>
        <c:ser>
          <c:idx val="0"/>
          <c:order val="0"/>
          <c:tx>
            <c:strRef>
              <c:f>'15 ŠC grafikai'!$A$20</c:f>
              <c:strCache>
                <c:ptCount val="1"/>
                <c:pt idx="0">
                  <c:v>2021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grafikai'!$B$19:$C$19</c:f>
              <c:strCache>
                <c:ptCount val="2"/>
                <c:pt idx="0">
                  <c:v>Olimpiadų skaičius</c:v>
                </c:pt>
                <c:pt idx="1">
                  <c:v>Konkursų skaičius</c:v>
                </c:pt>
              </c:strCache>
            </c:strRef>
          </c:cat>
          <c:val>
            <c:numRef>
              <c:f>'15 ŠC grafikai'!$B$20:$C$20</c:f>
              <c:numCache>
                <c:formatCode>General</c:formatCode>
                <c:ptCount val="2"/>
                <c:pt idx="0">
                  <c:v>23</c:v>
                </c:pt>
                <c:pt idx="1">
                  <c:v>54</c:v>
                </c:pt>
              </c:numCache>
            </c:numRef>
          </c:val>
          <c:extLst>
            <c:ext xmlns:c16="http://schemas.microsoft.com/office/drawing/2014/chart" uri="{C3380CC4-5D6E-409C-BE32-E72D297353CC}">
              <c16:uniqueId val="{00000000-0E45-4F8A-A6C1-41F49786A489}"/>
            </c:ext>
          </c:extLst>
        </c:ser>
        <c:ser>
          <c:idx val="1"/>
          <c:order val="1"/>
          <c:tx>
            <c:strRef>
              <c:f>'15 ŠC grafikai'!$A$21</c:f>
              <c:strCache>
                <c:ptCount val="1"/>
                <c:pt idx="0">
                  <c:v>2022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grafikai'!$B$19:$C$19</c:f>
              <c:strCache>
                <c:ptCount val="2"/>
                <c:pt idx="0">
                  <c:v>Olimpiadų skaičius</c:v>
                </c:pt>
                <c:pt idx="1">
                  <c:v>Konkursų skaičius</c:v>
                </c:pt>
              </c:strCache>
            </c:strRef>
          </c:cat>
          <c:val>
            <c:numRef>
              <c:f>'15 ŠC grafikai'!$B$21:$C$21</c:f>
              <c:numCache>
                <c:formatCode>General</c:formatCode>
                <c:ptCount val="2"/>
                <c:pt idx="0">
                  <c:v>28</c:v>
                </c:pt>
                <c:pt idx="1">
                  <c:v>62</c:v>
                </c:pt>
              </c:numCache>
            </c:numRef>
          </c:val>
          <c:extLst>
            <c:ext xmlns:c16="http://schemas.microsoft.com/office/drawing/2014/chart" uri="{C3380CC4-5D6E-409C-BE32-E72D297353CC}">
              <c16:uniqueId val="{00000001-0E45-4F8A-A6C1-41F49786A489}"/>
            </c:ext>
          </c:extLst>
        </c:ser>
        <c:ser>
          <c:idx val="2"/>
          <c:order val="2"/>
          <c:tx>
            <c:strRef>
              <c:f>'15 ŠC grafikai'!$A$22</c:f>
              <c:strCache>
                <c:ptCount val="1"/>
                <c:pt idx="0">
                  <c:v>2023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grafikai'!$B$19:$C$19</c:f>
              <c:strCache>
                <c:ptCount val="2"/>
                <c:pt idx="0">
                  <c:v>Olimpiadų skaičius</c:v>
                </c:pt>
                <c:pt idx="1">
                  <c:v>Konkursų skaičius</c:v>
                </c:pt>
              </c:strCache>
            </c:strRef>
          </c:cat>
          <c:val>
            <c:numRef>
              <c:f>'15 ŠC grafikai'!$B$22:$C$22</c:f>
              <c:numCache>
                <c:formatCode>General</c:formatCode>
                <c:ptCount val="2"/>
                <c:pt idx="0">
                  <c:v>29</c:v>
                </c:pt>
                <c:pt idx="1">
                  <c:v>64</c:v>
                </c:pt>
              </c:numCache>
            </c:numRef>
          </c:val>
          <c:extLst>
            <c:ext xmlns:c16="http://schemas.microsoft.com/office/drawing/2014/chart" uri="{C3380CC4-5D6E-409C-BE32-E72D297353CC}">
              <c16:uniqueId val="{00000002-0E45-4F8A-A6C1-41F49786A489}"/>
            </c:ext>
          </c:extLst>
        </c:ser>
        <c:dLbls>
          <c:showLegendKey val="0"/>
          <c:showVal val="0"/>
          <c:showCatName val="0"/>
          <c:showSerName val="0"/>
          <c:showPercent val="0"/>
          <c:showBubbleSize val="0"/>
        </c:dLbls>
        <c:gapWidth val="219"/>
        <c:overlap val="-27"/>
        <c:axId val="435477984"/>
        <c:axId val="435472888"/>
      </c:barChart>
      <c:catAx>
        <c:axId val="4354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2888"/>
        <c:crosses val="autoZero"/>
        <c:auto val="1"/>
        <c:lblAlgn val="ctr"/>
        <c:lblOffset val="100"/>
        <c:noMultiLvlLbl val="0"/>
      </c:catAx>
      <c:valAx>
        <c:axId val="435472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7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617554858934169E-2"/>
          <c:y val="6.0181082015910804E-2"/>
          <c:w val="0.77699059561128525"/>
          <c:h val="0.67068668741988646"/>
        </c:manualLayout>
      </c:layout>
      <c:barChart>
        <c:barDir val="col"/>
        <c:grouping val="clustered"/>
        <c:varyColors val="0"/>
        <c:ser>
          <c:idx val="0"/>
          <c:order val="0"/>
          <c:tx>
            <c:strRef>
              <c:f>'15 ŠC grafikai'!$A$27</c:f>
              <c:strCache>
                <c:ptCount val="1"/>
                <c:pt idx="0">
                  <c:v>2021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grafikai'!$B$26:$C$26</c:f>
              <c:strCache>
                <c:ptCount val="2"/>
                <c:pt idx="0">
                  <c:v>Olimpiadų dalyvių skaičius</c:v>
                </c:pt>
                <c:pt idx="1">
                  <c:v>Konkursų dalyvių skaičius</c:v>
                </c:pt>
              </c:strCache>
            </c:strRef>
          </c:cat>
          <c:val>
            <c:numRef>
              <c:f>'15 ŠC grafikai'!$B$27:$C$27</c:f>
              <c:numCache>
                <c:formatCode>General</c:formatCode>
                <c:ptCount val="2"/>
                <c:pt idx="0">
                  <c:v>505</c:v>
                </c:pt>
                <c:pt idx="1">
                  <c:v>5040</c:v>
                </c:pt>
              </c:numCache>
            </c:numRef>
          </c:val>
          <c:extLst>
            <c:ext xmlns:c16="http://schemas.microsoft.com/office/drawing/2014/chart" uri="{C3380CC4-5D6E-409C-BE32-E72D297353CC}">
              <c16:uniqueId val="{00000000-003F-4D5E-A671-851F69A72D60}"/>
            </c:ext>
          </c:extLst>
        </c:ser>
        <c:ser>
          <c:idx val="1"/>
          <c:order val="1"/>
          <c:tx>
            <c:strRef>
              <c:f>'15 ŠC grafikai'!$A$28</c:f>
              <c:strCache>
                <c:ptCount val="1"/>
                <c:pt idx="0">
                  <c:v>2022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grafikai'!$B$26:$C$26</c:f>
              <c:strCache>
                <c:ptCount val="2"/>
                <c:pt idx="0">
                  <c:v>Olimpiadų dalyvių skaičius</c:v>
                </c:pt>
                <c:pt idx="1">
                  <c:v>Konkursų dalyvių skaičius</c:v>
                </c:pt>
              </c:strCache>
            </c:strRef>
          </c:cat>
          <c:val>
            <c:numRef>
              <c:f>'15 ŠC grafikai'!$B$28:$C$28</c:f>
              <c:numCache>
                <c:formatCode>General</c:formatCode>
                <c:ptCount val="2"/>
                <c:pt idx="0">
                  <c:v>523</c:v>
                </c:pt>
                <c:pt idx="1">
                  <c:v>5040</c:v>
                </c:pt>
              </c:numCache>
            </c:numRef>
          </c:val>
          <c:extLst>
            <c:ext xmlns:c16="http://schemas.microsoft.com/office/drawing/2014/chart" uri="{C3380CC4-5D6E-409C-BE32-E72D297353CC}">
              <c16:uniqueId val="{00000001-003F-4D5E-A671-851F69A72D60}"/>
            </c:ext>
          </c:extLst>
        </c:ser>
        <c:ser>
          <c:idx val="2"/>
          <c:order val="2"/>
          <c:tx>
            <c:strRef>
              <c:f>'15 ŠC grafikai'!$A$29</c:f>
              <c:strCache>
                <c:ptCount val="1"/>
                <c:pt idx="0">
                  <c:v>2023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grafikai'!$B$26:$C$26</c:f>
              <c:strCache>
                <c:ptCount val="2"/>
                <c:pt idx="0">
                  <c:v>Olimpiadų dalyvių skaičius</c:v>
                </c:pt>
                <c:pt idx="1">
                  <c:v>Konkursų dalyvių skaičius</c:v>
                </c:pt>
              </c:strCache>
            </c:strRef>
          </c:cat>
          <c:val>
            <c:numRef>
              <c:f>'15 ŠC grafikai'!$B$29:$C$29</c:f>
              <c:numCache>
                <c:formatCode>General</c:formatCode>
                <c:ptCount val="2"/>
                <c:pt idx="0">
                  <c:v>523</c:v>
                </c:pt>
                <c:pt idx="1">
                  <c:v>12373</c:v>
                </c:pt>
              </c:numCache>
            </c:numRef>
          </c:val>
          <c:extLst>
            <c:ext xmlns:c16="http://schemas.microsoft.com/office/drawing/2014/chart" uri="{C3380CC4-5D6E-409C-BE32-E72D297353CC}">
              <c16:uniqueId val="{00000002-003F-4D5E-A671-851F69A72D60}"/>
            </c:ext>
          </c:extLst>
        </c:ser>
        <c:dLbls>
          <c:showLegendKey val="0"/>
          <c:showVal val="0"/>
          <c:showCatName val="0"/>
          <c:showSerName val="0"/>
          <c:showPercent val="0"/>
          <c:showBubbleSize val="0"/>
        </c:dLbls>
        <c:gapWidth val="219"/>
        <c:overlap val="-27"/>
        <c:axId val="435477200"/>
        <c:axId val="435474064"/>
      </c:barChart>
      <c:catAx>
        <c:axId val="43547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4064"/>
        <c:crosses val="autoZero"/>
        <c:auto val="1"/>
        <c:lblAlgn val="ctr"/>
        <c:lblOffset val="100"/>
        <c:noMultiLvlLbl val="0"/>
      </c:catAx>
      <c:valAx>
        <c:axId val="43547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'SUP ir bendras mok. sk.'!$B$25</c:f>
              <c:strCache>
                <c:ptCount val="1"/>
                <c:pt idx="0">
                  <c:v>Mokinių (vaikų) skaičius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 ir bendras mok. sk.'!$A$26:$A$35</c:f>
              <c:strCache>
                <c:ptCount val="10"/>
                <c:pt idx="0">
                  <c:v>2014-2015 m.m. </c:v>
                </c:pt>
                <c:pt idx="1">
                  <c:v>2015-2016 m.m.</c:v>
                </c:pt>
                <c:pt idx="2">
                  <c:v>2016-2017 m.m.</c:v>
                </c:pt>
                <c:pt idx="3">
                  <c:v>2017-2018 m.m.</c:v>
                </c:pt>
                <c:pt idx="4">
                  <c:v>2018-2019 m.m.</c:v>
                </c:pt>
                <c:pt idx="5">
                  <c:v>2019-2020 m.m.</c:v>
                </c:pt>
                <c:pt idx="6">
                  <c:v>2020-2021 m.m.</c:v>
                </c:pt>
                <c:pt idx="7">
                  <c:v>2021-2022 m. m.</c:v>
                </c:pt>
                <c:pt idx="8">
                  <c:v>2022-2023 m. m.</c:v>
                </c:pt>
                <c:pt idx="9">
                  <c:v>2023-2024 m. m.</c:v>
                </c:pt>
              </c:strCache>
            </c:strRef>
          </c:cat>
          <c:val>
            <c:numRef>
              <c:f>'SUP ir bendras mok. sk.'!$B$26:$B$35</c:f>
              <c:numCache>
                <c:formatCode>General</c:formatCode>
                <c:ptCount val="10"/>
                <c:pt idx="0">
                  <c:v>4426</c:v>
                </c:pt>
                <c:pt idx="1">
                  <c:v>4197</c:v>
                </c:pt>
                <c:pt idx="2">
                  <c:v>3984</c:v>
                </c:pt>
                <c:pt idx="3">
                  <c:v>3848</c:v>
                </c:pt>
                <c:pt idx="4">
                  <c:v>3757</c:v>
                </c:pt>
                <c:pt idx="5" formatCode="0">
                  <c:v>3586</c:v>
                </c:pt>
                <c:pt idx="6" formatCode="0">
                  <c:v>3538</c:v>
                </c:pt>
                <c:pt idx="7" formatCode="0">
                  <c:v>3443</c:v>
                </c:pt>
                <c:pt idx="8" formatCode="0">
                  <c:v>3396</c:v>
                </c:pt>
                <c:pt idx="9" formatCode="0">
                  <c:v>3305</c:v>
                </c:pt>
              </c:numCache>
            </c:numRef>
          </c:val>
          <c:extLst>
            <c:ext xmlns:c16="http://schemas.microsoft.com/office/drawing/2014/chart" uri="{C3380CC4-5D6E-409C-BE32-E72D297353CC}">
              <c16:uniqueId val="{00000000-008E-4361-A9E9-45481734BE9C}"/>
            </c:ext>
          </c:extLst>
        </c:ser>
        <c:ser>
          <c:idx val="1"/>
          <c:order val="1"/>
          <c:tx>
            <c:strRef>
              <c:f>'SUP ir bendras mok. sk.'!$C$25</c:f>
              <c:strCache>
                <c:ptCount val="1"/>
                <c:pt idx="0">
                  <c:v>SUP turinčių mokinių (vaikų) skaičius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 ir bendras mok. sk.'!$A$26:$A$35</c:f>
              <c:strCache>
                <c:ptCount val="10"/>
                <c:pt idx="0">
                  <c:v>2014-2015 m.m. </c:v>
                </c:pt>
                <c:pt idx="1">
                  <c:v>2015-2016 m.m.</c:v>
                </c:pt>
                <c:pt idx="2">
                  <c:v>2016-2017 m.m.</c:v>
                </c:pt>
                <c:pt idx="3">
                  <c:v>2017-2018 m.m.</c:v>
                </c:pt>
                <c:pt idx="4">
                  <c:v>2018-2019 m.m.</c:v>
                </c:pt>
                <c:pt idx="5">
                  <c:v>2019-2020 m.m.</c:v>
                </c:pt>
                <c:pt idx="6">
                  <c:v>2020-2021 m.m.</c:v>
                </c:pt>
                <c:pt idx="7">
                  <c:v>2021-2022 m. m.</c:v>
                </c:pt>
                <c:pt idx="8">
                  <c:v>2022-2023 m. m.</c:v>
                </c:pt>
                <c:pt idx="9">
                  <c:v>2023-2024 m. m.</c:v>
                </c:pt>
              </c:strCache>
            </c:strRef>
          </c:cat>
          <c:val>
            <c:numRef>
              <c:f>'SUP ir bendras mok. sk.'!$C$26:$C$35</c:f>
              <c:numCache>
                <c:formatCode>General</c:formatCode>
                <c:ptCount val="10"/>
                <c:pt idx="0">
                  <c:v>1104</c:v>
                </c:pt>
                <c:pt idx="1">
                  <c:v>1083</c:v>
                </c:pt>
                <c:pt idx="2">
                  <c:v>1145</c:v>
                </c:pt>
                <c:pt idx="3">
                  <c:v>1127</c:v>
                </c:pt>
                <c:pt idx="4">
                  <c:v>1121</c:v>
                </c:pt>
                <c:pt idx="5">
                  <c:v>1052</c:v>
                </c:pt>
                <c:pt idx="6">
                  <c:v>1067</c:v>
                </c:pt>
                <c:pt idx="7">
                  <c:v>1054</c:v>
                </c:pt>
                <c:pt idx="8">
                  <c:v>1041</c:v>
                </c:pt>
                <c:pt idx="9">
                  <c:v>1099</c:v>
                </c:pt>
              </c:numCache>
            </c:numRef>
          </c:val>
          <c:extLst>
            <c:ext xmlns:c16="http://schemas.microsoft.com/office/drawing/2014/chart" uri="{C3380CC4-5D6E-409C-BE32-E72D297353CC}">
              <c16:uniqueId val="{00000001-008E-4361-A9E9-45481734BE9C}"/>
            </c:ext>
          </c:extLst>
        </c:ser>
        <c:dLbls>
          <c:showLegendKey val="0"/>
          <c:showVal val="0"/>
          <c:showCatName val="0"/>
          <c:showSerName val="0"/>
          <c:showPercent val="0"/>
          <c:showBubbleSize val="0"/>
        </c:dLbls>
        <c:gapWidth val="182"/>
        <c:axId val="434903472"/>
        <c:axId val="513697400"/>
      </c:barChart>
      <c:catAx>
        <c:axId val="43490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13697400"/>
        <c:crosses val="autoZero"/>
        <c:auto val="1"/>
        <c:lblAlgn val="ctr"/>
        <c:lblOffset val="100"/>
        <c:noMultiLvlLbl val="0"/>
      </c:catAx>
      <c:valAx>
        <c:axId val="513697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490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'3.Psichologinės konsultacijos'!$B$28</c:f>
              <c:strCache>
                <c:ptCount val="1"/>
                <c:pt idx="0">
                  <c:v>Klientai</c:v>
                </c:pt>
              </c:strCache>
            </c:strRef>
          </c:tx>
          <c:spPr>
            <a:solidFill>
              <a:schemeClr val="accent1"/>
            </a:solidFill>
            <a:ln>
              <a:noFill/>
            </a:ln>
            <a:effectLst/>
          </c:spPr>
          <c:invertIfNegative val="0"/>
          <c:dLbls>
            <c:dLbl>
              <c:idx val="1"/>
              <c:layout>
                <c:manualLayout>
                  <c:x val="0"/>
                  <c:y val="-4.1184041184041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D3-483B-B2DC-C7AA0104B747}"/>
                </c:ext>
              </c:extLst>
            </c:dLbl>
            <c:dLbl>
              <c:idx val="2"/>
              <c:layout>
                <c:manualLayout>
                  <c:x val="0"/>
                  <c:y val="-4.118404118404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D3-483B-B2DC-C7AA0104B74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'3.Psichologinės konsultacijos'!$C$27:$E$27</c:f>
              <c:strCache>
                <c:ptCount val="3"/>
                <c:pt idx="0">
                  <c:v>2021 m.</c:v>
                </c:pt>
                <c:pt idx="1">
                  <c:v>2022 m.</c:v>
                </c:pt>
                <c:pt idx="2">
                  <c:v>2023</c:v>
                </c:pt>
              </c:strCache>
            </c:strRef>
          </c:cat>
          <c:val>
            <c:numRef>
              <c:f>'3.Psichologinės konsultacijos'!$C$28:$E$28</c:f>
              <c:numCache>
                <c:formatCode>General</c:formatCode>
                <c:ptCount val="3"/>
                <c:pt idx="0">
                  <c:v>208</c:v>
                </c:pt>
                <c:pt idx="1">
                  <c:v>201</c:v>
                </c:pt>
                <c:pt idx="2">
                  <c:v>245</c:v>
                </c:pt>
              </c:numCache>
            </c:numRef>
          </c:val>
          <c:extLst>
            <c:ext xmlns:c16="http://schemas.microsoft.com/office/drawing/2014/chart" uri="{C3380CC4-5D6E-409C-BE32-E72D297353CC}">
              <c16:uniqueId val="{00000002-72D3-483B-B2DC-C7AA0104B747}"/>
            </c:ext>
          </c:extLst>
        </c:ser>
        <c:dLbls>
          <c:showLegendKey val="0"/>
          <c:showVal val="0"/>
          <c:showCatName val="0"/>
          <c:showSerName val="0"/>
          <c:showPercent val="0"/>
          <c:showBubbleSize val="0"/>
        </c:dLbls>
        <c:gapWidth val="150"/>
        <c:axId val="494808248"/>
        <c:axId val="494807856"/>
      </c:barChart>
      <c:lineChart>
        <c:grouping val="standard"/>
        <c:varyColors val="0"/>
        <c:ser>
          <c:idx val="1"/>
          <c:order val="1"/>
          <c:tx>
            <c:strRef>
              <c:f>'3.Psichologinės konsultacijos'!$B$29</c:f>
              <c:strCache>
                <c:ptCount val="1"/>
                <c:pt idx="0">
                  <c:v>Konsultacijos</c:v>
                </c:pt>
              </c:strCache>
            </c:strRef>
          </c:tx>
          <c:spPr>
            <a:ln w="28575" cap="rnd">
              <a:solidFill>
                <a:schemeClr val="accent2"/>
              </a:solidFill>
              <a:round/>
            </a:ln>
            <a:effectLst/>
          </c:spPr>
          <c:marker>
            <c:symbol val="none"/>
          </c:marker>
          <c:dLbls>
            <c:dLbl>
              <c:idx val="0"/>
              <c:layout>
                <c:manualLayout>
                  <c:x val="-3.9583333333333331E-2"/>
                  <c:y val="0.10296030563747099"/>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25E-2"/>
                      <c:h val="0.12767052767052764"/>
                    </c:manualLayout>
                  </c15:layout>
                </c:ext>
                <c:ext xmlns:c16="http://schemas.microsoft.com/office/drawing/2014/chart" uri="{C3380CC4-5D6E-409C-BE32-E72D297353CC}">
                  <c16:uniqueId val="{00000003-72D3-483B-B2DC-C7AA0104B747}"/>
                </c:ext>
              </c:extLst>
            </c:dLbl>
            <c:dLbl>
              <c:idx val="1"/>
              <c:layout>
                <c:manualLayout>
                  <c:x val="-3.7499999999999999E-2"/>
                  <c:y val="0.13127413127413126"/>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1124999999999999E-2"/>
                      <c:h val="0.10193050193050195"/>
                    </c:manualLayout>
                  </c15:layout>
                </c:ext>
                <c:ext xmlns:c16="http://schemas.microsoft.com/office/drawing/2014/chart" uri="{C3380CC4-5D6E-409C-BE32-E72D297353CC}">
                  <c16:uniqueId val="{00000004-72D3-483B-B2DC-C7AA0104B747}"/>
                </c:ext>
              </c:extLst>
            </c:dLbl>
            <c:dLbl>
              <c:idx val="2"/>
              <c:layout>
                <c:manualLayout>
                  <c:x val="-4.1666666666666664E-2"/>
                  <c:y val="0.24195624195624196"/>
                </c:manualLayout>
              </c:layout>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D3-483B-B2DC-C7AA0104B747}"/>
                </c:ext>
              </c:extLst>
            </c:dLbl>
            <c:spPr>
              <a:noFill/>
              <a:ln>
                <a:noFill/>
              </a:ln>
              <a:effectLst/>
            </c:spPr>
            <c:txPr>
              <a:bodyPr rot="0" spcFirstLastPara="1" vertOverflow="ellipsis" vert="horz" wrap="square" anchor="ctr" anchorCtr="1"/>
              <a:lstStyle/>
              <a:p>
                <a:pPr>
                  <a:defRPr sz="12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'3.Psichologinės konsultacijos'!$C$27:$E$27</c:f>
              <c:strCache>
                <c:ptCount val="3"/>
                <c:pt idx="0">
                  <c:v>2021 m.</c:v>
                </c:pt>
                <c:pt idx="1">
                  <c:v>2022 m.</c:v>
                </c:pt>
                <c:pt idx="2">
                  <c:v>2023</c:v>
                </c:pt>
              </c:strCache>
            </c:strRef>
          </c:cat>
          <c:val>
            <c:numRef>
              <c:f>'3.Psichologinės konsultacijos'!$C$29:$E$29</c:f>
              <c:numCache>
                <c:formatCode>General</c:formatCode>
                <c:ptCount val="3"/>
                <c:pt idx="0">
                  <c:v>1044</c:v>
                </c:pt>
                <c:pt idx="1">
                  <c:v>1152</c:v>
                </c:pt>
                <c:pt idx="2">
                  <c:v>1447</c:v>
                </c:pt>
              </c:numCache>
            </c:numRef>
          </c:val>
          <c:smooth val="0"/>
          <c:extLst>
            <c:ext xmlns:c16="http://schemas.microsoft.com/office/drawing/2014/chart" uri="{C3380CC4-5D6E-409C-BE32-E72D297353CC}">
              <c16:uniqueId val="{00000006-72D3-483B-B2DC-C7AA0104B747}"/>
            </c:ext>
          </c:extLst>
        </c:ser>
        <c:dLbls>
          <c:showLegendKey val="0"/>
          <c:showVal val="0"/>
          <c:showCatName val="0"/>
          <c:showSerName val="0"/>
          <c:showPercent val="0"/>
          <c:showBubbleSize val="0"/>
        </c:dLbls>
        <c:marker val="1"/>
        <c:smooth val="0"/>
        <c:axId val="494808640"/>
        <c:axId val="494809032"/>
      </c:lineChart>
      <c:catAx>
        <c:axId val="49480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807856"/>
        <c:crosses val="autoZero"/>
        <c:auto val="1"/>
        <c:lblAlgn val="ctr"/>
        <c:lblOffset val="100"/>
        <c:noMultiLvlLbl val="0"/>
      </c:catAx>
      <c:valAx>
        <c:axId val="494807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808248"/>
        <c:crosses val="autoZero"/>
        <c:crossBetween val="between"/>
      </c:valAx>
      <c:valAx>
        <c:axId val="49480903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808640"/>
        <c:crosses val="max"/>
        <c:crossBetween val="between"/>
      </c:valAx>
      <c:catAx>
        <c:axId val="494808640"/>
        <c:scaling>
          <c:orientation val="minMax"/>
        </c:scaling>
        <c:delete val="1"/>
        <c:axPos val="b"/>
        <c:numFmt formatCode="General" sourceLinked="1"/>
        <c:majorTickMark val="none"/>
        <c:minorTickMark val="none"/>
        <c:tickLblPos val="nextTo"/>
        <c:crossAx val="4948090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21422912607497E-2"/>
          <c:y val="9.1372309603482749E-2"/>
          <c:w val="0.90750084808323628"/>
          <c:h val="0.63943160593297932"/>
        </c:manualLayout>
      </c:layout>
      <c:barChart>
        <c:barDir val="col"/>
        <c:grouping val="clustered"/>
        <c:varyColors val="0"/>
        <c:ser>
          <c:idx val="0"/>
          <c:order val="0"/>
          <c:tx>
            <c:strRef>
              <c:f>Rezultatai!$M$5</c:f>
              <c:strCache>
                <c:ptCount val="1"/>
                <c:pt idx="0">
                  <c:v>2020-2021 m.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Rezultatai!$L$6:$L$8</c:f>
              <c:strCache>
                <c:ptCount val="3"/>
                <c:pt idx="0">
                  <c:v>Skirta etatų (Savivaldybės Tarybos sprendimu)</c:v>
                </c:pt>
                <c:pt idx="1">
                  <c:v>Užimta etatų</c:v>
                </c:pt>
                <c:pt idx="2">
                  <c:v>Neužimti etatai</c:v>
                </c:pt>
              </c:strCache>
            </c:strRef>
          </c:cat>
          <c:val>
            <c:numRef>
              <c:f>Rezultatai!$M$6:$M$8</c:f>
              <c:numCache>
                <c:formatCode>General</c:formatCode>
                <c:ptCount val="3"/>
                <c:pt idx="0">
                  <c:v>100.81</c:v>
                </c:pt>
                <c:pt idx="1">
                  <c:v>89.37</c:v>
                </c:pt>
                <c:pt idx="2">
                  <c:v>11.44</c:v>
                </c:pt>
              </c:numCache>
            </c:numRef>
          </c:val>
          <c:extLst>
            <c:ext xmlns:c16="http://schemas.microsoft.com/office/drawing/2014/chart" uri="{C3380CC4-5D6E-409C-BE32-E72D297353CC}">
              <c16:uniqueId val="{00000000-4684-4630-B559-11C8693D0C21}"/>
            </c:ext>
          </c:extLst>
        </c:ser>
        <c:ser>
          <c:idx val="1"/>
          <c:order val="1"/>
          <c:tx>
            <c:strRef>
              <c:f>Rezultatai!$N$5</c:f>
              <c:strCache>
                <c:ptCount val="1"/>
                <c:pt idx="0">
                  <c:v>2021-2022 m.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Rezultatai!$L$6:$L$8</c:f>
              <c:strCache>
                <c:ptCount val="3"/>
                <c:pt idx="0">
                  <c:v>Skirta etatų (Savivaldybės Tarybos sprendimu)</c:v>
                </c:pt>
                <c:pt idx="1">
                  <c:v>Užimta etatų</c:v>
                </c:pt>
                <c:pt idx="2">
                  <c:v>Neužimti etatai</c:v>
                </c:pt>
              </c:strCache>
            </c:strRef>
          </c:cat>
          <c:val>
            <c:numRef>
              <c:f>Rezultatai!$N$6:$N$8</c:f>
              <c:numCache>
                <c:formatCode>General</c:formatCode>
                <c:ptCount val="3"/>
                <c:pt idx="0">
                  <c:v>112.7</c:v>
                </c:pt>
                <c:pt idx="1">
                  <c:v>104.63</c:v>
                </c:pt>
                <c:pt idx="2">
                  <c:v>8.07</c:v>
                </c:pt>
              </c:numCache>
            </c:numRef>
          </c:val>
          <c:extLst>
            <c:ext xmlns:c16="http://schemas.microsoft.com/office/drawing/2014/chart" uri="{C3380CC4-5D6E-409C-BE32-E72D297353CC}">
              <c16:uniqueId val="{00000001-4684-4630-B559-11C8693D0C21}"/>
            </c:ext>
          </c:extLst>
        </c:ser>
        <c:ser>
          <c:idx val="2"/>
          <c:order val="2"/>
          <c:tx>
            <c:strRef>
              <c:f>Rezultatai!$O$5</c:f>
              <c:strCache>
                <c:ptCount val="1"/>
                <c:pt idx="0">
                  <c:v>2022-2023 m.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Rezultatai!$L$6:$L$8</c:f>
              <c:strCache>
                <c:ptCount val="3"/>
                <c:pt idx="0">
                  <c:v>Skirta etatų (Savivaldybės Tarybos sprendimu)</c:v>
                </c:pt>
                <c:pt idx="1">
                  <c:v>Užimta etatų</c:v>
                </c:pt>
                <c:pt idx="2">
                  <c:v>Neužimti etatai</c:v>
                </c:pt>
              </c:strCache>
            </c:strRef>
          </c:cat>
          <c:val>
            <c:numRef>
              <c:f>Rezultatai!$O$6:$O$8</c:f>
              <c:numCache>
                <c:formatCode>General</c:formatCode>
                <c:ptCount val="3"/>
                <c:pt idx="0">
                  <c:v>136.03</c:v>
                </c:pt>
                <c:pt idx="1">
                  <c:v>126.03</c:v>
                </c:pt>
                <c:pt idx="2">
                  <c:v>10</c:v>
                </c:pt>
              </c:numCache>
            </c:numRef>
          </c:val>
          <c:extLst>
            <c:ext xmlns:c16="http://schemas.microsoft.com/office/drawing/2014/chart" uri="{C3380CC4-5D6E-409C-BE32-E72D297353CC}">
              <c16:uniqueId val="{00000002-4684-4630-B559-11C8693D0C21}"/>
            </c:ext>
          </c:extLst>
        </c:ser>
        <c:ser>
          <c:idx val="3"/>
          <c:order val="3"/>
          <c:tx>
            <c:strRef>
              <c:f>Rezultatai!$P$5</c:f>
              <c:strCache>
                <c:ptCount val="1"/>
                <c:pt idx="0">
                  <c:v>2023-2024 m.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Rezultatai!$L$6:$L$8</c:f>
              <c:strCache>
                <c:ptCount val="3"/>
                <c:pt idx="0">
                  <c:v>Skirta etatų (Savivaldybės Tarybos sprendimu)</c:v>
                </c:pt>
                <c:pt idx="1">
                  <c:v>Užimta etatų</c:v>
                </c:pt>
                <c:pt idx="2">
                  <c:v>Neužimti etatai</c:v>
                </c:pt>
              </c:strCache>
            </c:strRef>
          </c:cat>
          <c:val>
            <c:numRef>
              <c:f>Rezultatai!$P$6:$P$8</c:f>
              <c:numCache>
                <c:formatCode>General</c:formatCode>
                <c:ptCount val="3"/>
                <c:pt idx="0">
                  <c:v>144.78</c:v>
                </c:pt>
                <c:pt idx="1">
                  <c:v>130.93</c:v>
                </c:pt>
                <c:pt idx="2">
                  <c:v>13.85</c:v>
                </c:pt>
              </c:numCache>
            </c:numRef>
          </c:val>
          <c:extLst>
            <c:ext xmlns:c16="http://schemas.microsoft.com/office/drawing/2014/chart" uri="{C3380CC4-5D6E-409C-BE32-E72D297353CC}">
              <c16:uniqueId val="{00000003-4684-4630-B559-11C8693D0C21}"/>
            </c:ext>
          </c:extLst>
        </c:ser>
        <c:dLbls>
          <c:showLegendKey val="0"/>
          <c:showVal val="0"/>
          <c:showCatName val="0"/>
          <c:showSerName val="0"/>
          <c:showPercent val="0"/>
          <c:showBubbleSize val="0"/>
        </c:dLbls>
        <c:gapWidth val="219"/>
        <c:overlap val="-27"/>
        <c:axId val="494813736"/>
        <c:axId val="494807464"/>
      </c:barChart>
      <c:catAx>
        <c:axId val="49481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494807464"/>
        <c:crosses val="autoZero"/>
        <c:auto val="1"/>
        <c:lblAlgn val="ctr"/>
        <c:lblOffset val="100"/>
        <c:noMultiLvlLbl val="0"/>
      </c:catAx>
      <c:valAx>
        <c:axId val="494807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crossAx val="494813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lumMod val="95000"/>
              <a:lumOff val="5000"/>
            </a:schemeClr>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Rezultatai!$M$26</c:f>
              <c:strCache>
                <c:ptCount val="1"/>
                <c:pt idx="0">
                  <c:v>2020-2021 m.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Rezultatai!$L$27:$L$28</c:f>
              <c:strCache>
                <c:ptCount val="2"/>
                <c:pt idx="0">
                  <c:v>Pagalbos gavėjų skaičius (PPT ir VGK skyrimu)</c:v>
                </c:pt>
                <c:pt idx="1">
                  <c:v>Pagalbą gaunančių mokinių skaičius</c:v>
                </c:pt>
              </c:strCache>
            </c:strRef>
          </c:cat>
          <c:val>
            <c:numRef>
              <c:f>Rezultatai!$M$27:$M$28</c:f>
              <c:numCache>
                <c:formatCode>General</c:formatCode>
                <c:ptCount val="2"/>
                <c:pt idx="0">
                  <c:v>2569</c:v>
                </c:pt>
                <c:pt idx="1">
                  <c:v>2088</c:v>
                </c:pt>
              </c:numCache>
            </c:numRef>
          </c:val>
          <c:extLst>
            <c:ext xmlns:c16="http://schemas.microsoft.com/office/drawing/2014/chart" uri="{C3380CC4-5D6E-409C-BE32-E72D297353CC}">
              <c16:uniqueId val="{00000000-48D0-4C0B-8607-9E74C73ED21E}"/>
            </c:ext>
          </c:extLst>
        </c:ser>
        <c:ser>
          <c:idx val="1"/>
          <c:order val="1"/>
          <c:tx>
            <c:strRef>
              <c:f>Rezultatai!$N$26</c:f>
              <c:strCache>
                <c:ptCount val="1"/>
                <c:pt idx="0">
                  <c:v>2021-2022 m.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Rezultatai!$L$27:$L$28</c:f>
              <c:strCache>
                <c:ptCount val="2"/>
                <c:pt idx="0">
                  <c:v>Pagalbos gavėjų skaičius (PPT ir VGK skyrimu)</c:v>
                </c:pt>
                <c:pt idx="1">
                  <c:v>Pagalbą gaunančių mokinių skaičius</c:v>
                </c:pt>
              </c:strCache>
            </c:strRef>
          </c:cat>
          <c:val>
            <c:numRef>
              <c:f>Rezultatai!$N$27:$N$28</c:f>
              <c:numCache>
                <c:formatCode>General</c:formatCode>
                <c:ptCount val="2"/>
                <c:pt idx="0">
                  <c:v>2482</c:v>
                </c:pt>
                <c:pt idx="1">
                  <c:v>2100</c:v>
                </c:pt>
              </c:numCache>
            </c:numRef>
          </c:val>
          <c:extLst>
            <c:ext xmlns:c16="http://schemas.microsoft.com/office/drawing/2014/chart" uri="{C3380CC4-5D6E-409C-BE32-E72D297353CC}">
              <c16:uniqueId val="{00000001-48D0-4C0B-8607-9E74C73ED21E}"/>
            </c:ext>
          </c:extLst>
        </c:ser>
        <c:ser>
          <c:idx val="2"/>
          <c:order val="2"/>
          <c:tx>
            <c:strRef>
              <c:f>Rezultatai!$O$26</c:f>
              <c:strCache>
                <c:ptCount val="1"/>
                <c:pt idx="0">
                  <c:v>2022-2023 m. m.</c:v>
                </c:pt>
              </c:strCache>
            </c:strRef>
          </c:tx>
          <c:spPr>
            <a:solidFill>
              <a:schemeClr val="accent3"/>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D0-4C0B-8607-9E74C73ED21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D0-4C0B-8607-9E74C73ED21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Rezultatai!$L$27:$L$28</c:f>
              <c:strCache>
                <c:ptCount val="2"/>
                <c:pt idx="0">
                  <c:v>Pagalbos gavėjų skaičius (PPT ir VGK skyrimu)</c:v>
                </c:pt>
                <c:pt idx="1">
                  <c:v>Pagalbą gaunančių mokinių skaičius</c:v>
                </c:pt>
              </c:strCache>
            </c:strRef>
          </c:cat>
          <c:val>
            <c:numRef>
              <c:f>Rezultatai!$O$27:$O$28</c:f>
              <c:numCache>
                <c:formatCode>General</c:formatCode>
                <c:ptCount val="2"/>
                <c:pt idx="0">
                  <c:v>2621</c:v>
                </c:pt>
                <c:pt idx="1">
                  <c:v>2179</c:v>
                </c:pt>
              </c:numCache>
            </c:numRef>
          </c:val>
          <c:extLst>
            <c:ext xmlns:c16="http://schemas.microsoft.com/office/drawing/2014/chart" uri="{C3380CC4-5D6E-409C-BE32-E72D297353CC}">
              <c16:uniqueId val="{00000004-48D0-4C0B-8607-9E74C73ED21E}"/>
            </c:ext>
          </c:extLst>
        </c:ser>
        <c:ser>
          <c:idx val="3"/>
          <c:order val="3"/>
          <c:tx>
            <c:strRef>
              <c:f>Rezultatai!$P$26</c:f>
              <c:strCache>
                <c:ptCount val="1"/>
                <c:pt idx="0">
                  <c:v>2023-2024 m.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Rezultatai!$L$27:$L$28</c:f>
              <c:strCache>
                <c:ptCount val="2"/>
                <c:pt idx="0">
                  <c:v>Pagalbos gavėjų skaičius (PPT ir VGK skyrimu)</c:v>
                </c:pt>
                <c:pt idx="1">
                  <c:v>Pagalbą gaunančių mokinių skaičius</c:v>
                </c:pt>
              </c:strCache>
            </c:strRef>
          </c:cat>
          <c:val>
            <c:numRef>
              <c:f>Rezultatai!$P$27:$P$28</c:f>
              <c:numCache>
                <c:formatCode>General</c:formatCode>
                <c:ptCount val="2"/>
                <c:pt idx="0">
                  <c:v>2742</c:v>
                </c:pt>
                <c:pt idx="1">
                  <c:v>2323</c:v>
                </c:pt>
              </c:numCache>
            </c:numRef>
          </c:val>
          <c:extLst>
            <c:ext xmlns:c16="http://schemas.microsoft.com/office/drawing/2014/chart" uri="{C3380CC4-5D6E-409C-BE32-E72D297353CC}">
              <c16:uniqueId val="{00000005-48D0-4C0B-8607-9E74C73ED21E}"/>
            </c:ext>
          </c:extLst>
        </c:ser>
        <c:dLbls>
          <c:showLegendKey val="0"/>
          <c:showVal val="0"/>
          <c:showCatName val="0"/>
          <c:showSerName val="0"/>
          <c:showPercent val="0"/>
          <c:showBubbleSize val="0"/>
        </c:dLbls>
        <c:gapWidth val="219"/>
        <c:overlap val="-27"/>
        <c:axId val="494811384"/>
        <c:axId val="494812952"/>
      </c:barChart>
      <c:catAx>
        <c:axId val="49481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4812952"/>
        <c:crosses val="autoZero"/>
        <c:auto val="1"/>
        <c:lblAlgn val="ctr"/>
        <c:lblOffset val="100"/>
        <c:noMultiLvlLbl val="0"/>
      </c:catAx>
      <c:valAx>
        <c:axId val="49481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94811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Rezultatai!$M$51</c:f>
              <c:strCache>
                <c:ptCount val="1"/>
                <c:pt idx="0">
                  <c:v>2021-2022 m.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Rezultatai!$L$52:$L$56</c:f>
              <c:strCache>
                <c:ptCount val="5"/>
                <c:pt idx="0">
                  <c:v>Logopedo</c:v>
                </c:pt>
                <c:pt idx="1">
                  <c:v>Mokytojo padėjėjo</c:v>
                </c:pt>
                <c:pt idx="2">
                  <c:v>Psichologo</c:v>
                </c:pt>
                <c:pt idx="3">
                  <c:v>Socialinio pedagogo</c:v>
                </c:pt>
                <c:pt idx="4">
                  <c:v>Specialiojo pedagogo</c:v>
                </c:pt>
              </c:strCache>
            </c:strRef>
          </c:cat>
          <c:val>
            <c:numRef>
              <c:f>Rezultatai!$M$52:$M$56</c:f>
              <c:numCache>
                <c:formatCode>General</c:formatCode>
                <c:ptCount val="5"/>
                <c:pt idx="0">
                  <c:v>168</c:v>
                </c:pt>
                <c:pt idx="1">
                  <c:v>15</c:v>
                </c:pt>
                <c:pt idx="2">
                  <c:v>63</c:v>
                </c:pt>
                <c:pt idx="3">
                  <c:v>30</c:v>
                </c:pt>
                <c:pt idx="4">
                  <c:v>106</c:v>
                </c:pt>
              </c:numCache>
            </c:numRef>
          </c:val>
          <c:extLst>
            <c:ext xmlns:c16="http://schemas.microsoft.com/office/drawing/2014/chart" uri="{C3380CC4-5D6E-409C-BE32-E72D297353CC}">
              <c16:uniqueId val="{00000000-8E69-47EA-829B-74D9D43AA115}"/>
            </c:ext>
          </c:extLst>
        </c:ser>
        <c:ser>
          <c:idx val="1"/>
          <c:order val="1"/>
          <c:tx>
            <c:strRef>
              <c:f>Rezultatai!$N$51</c:f>
              <c:strCache>
                <c:ptCount val="1"/>
                <c:pt idx="0">
                  <c:v>2022-2023 m.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Rezultatai!$L$52:$L$56</c:f>
              <c:strCache>
                <c:ptCount val="5"/>
                <c:pt idx="0">
                  <c:v>Logopedo</c:v>
                </c:pt>
                <c:pt idx="1">
                  <c:v>Mokytojo padėjėjo</c:v>
                </c:pt>
                <c:pt idx="2">
                  <c:v>Psichologo</c:v>
                </c:pt>
                <c:pt idx="3">
                  <c:v>Socialinio pedagogo</c:v>
                </c:pt>
                <c:pt idx="4">
                  <c:v>Specialiojo pedagogo</c:v>
                </c:pt>
              </c:strCache>
            </c:strRef>
          </c:cat>
          <c:val>
            <c:numRef>
              <c:f>Rezultatai!$N$52:$N$56</c:f>
              <c:numCache>
                <c:formatCode>General</c:formatCode>
                <c:ptCount val="5"/>
                <c:pt idx="0">
                  <c:v>175</c:v>
                </c:pt>
                <c:pt idx="1">
                  <c:v>83</c:v>
                </c:pt>
                <c:pt idx="2">
                  <c:v>86</c:v>
                </c:pt>
                <c:pt idx="3">
                  <c:v>3</c:v>
                </c:pt>
                <c:pt idx="4">
                  <c:v>104</c:v>
                </c:pt>
              </c:numCache>
            </c:numRef>
          </c:val>
          <c:extLst>
            <c:ext xmlns:c16="http://schemas.microsoft.com/office/drawing/2014/chart" uri="{C3380CC4-5D6E-409C-BE32-E72D297353CC}">
              <c16:uniqueId val="{00000001-8E69-47EA-829B-74D9D43AA115}"/>
            </c:ext>
          </c:extLst>
        </c:ser>
        <c:ser>
          <c:idx val="2"/>
          <c:order val="2"/>
          <c:tx>
            <c:strRef>
              <c:f>Rezultatai!$O$51</c:f>
              <c:strCache>
                <c:ptCount val="1"/>
                <c:pt idx="0">
                  <c:v>2023-2024 m.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Rezultatai!$L$52:$L$56</c:f>
              <c:strCache>
                <c:ptCount val="5"/>
                <c:pt idx="0">
                  <c:v>Logopedo</c:v>
                </c:pt>
                <c:pt idx="1">
                  <c:v>Mokytojo padėjėjo</c:v>
                </c:pt>
                <c:pt idx="2">
                  <c:v>Psichologo</c:v>
                </c:pt>
                <c:pt idx="3">
                  <c:v>Socialinio pedagogo</c:v>
                </c:pt>
                <c:pt idx="4">
                  <c:v>Specialiojo pedagogo</c:v>
                </c:pt>
              </c:strCache>
            </c:strRef>
          </c:cat>
          <c:val>
            <c:numRef>
              <c:f>Rezultatai!$O$52:$O$56</c:f>
              <c:numCache>
                <c:formatCode>General</c:formatCode>
                <c:ptCount val="5"/>
                <c:pt idx="0">
                  <c:v>245</c:v>
                </c:pt>
                <c:pt idx="1">
                  <c:v>0</c:v>
                </c:pt>
                <c:pt idx="2">
                  <c:v>30</c:v>
                </c:pt>
                <c:pt idx="3">
                  <c:v>11</c:v>
                </c:pt>
                <c:pt idx="4">
                  <c:v>119</c:v>
                </c:pt>
              </c:numCache>
            </c:numRef>
          </c:val>
          <c:extLst>
            <c:ext xmlns:c16="http://schemas.microsoft.com/office/drawing/2014/chart" uri="{C3380CC4-5D6E-409C-BE32-E72D297353CC}">
              <c16:uniqueId val="{00000002-8E69-47EA-829B-74D9D43AA115}"/>
            </c:ext>
          </c:extLst>
        </c:ser>
        <c:dLbls>
          <c:showLegendKey val="0"/>
          <c:showVal val="0"/>
          <c:showCatName val="0"/>
          <c:showSerName val="0"/>
          <c:showPercent val="0"/>
          <c:showBubbleSize val="0"/>
        </c:dLbls>
        <c:gapWidth val="219"/>
        <c:overlap val="-27"/>
        <c:axId val="494806288"/>
        <c:axId val="494806680"/>
      </c:barChart>
      <c:catAx>
        <c:axId val="49480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806680"/>
        <c:crosses val="autoZero"/>
        <c:auto val="1"/>
        <c:lblAlgn val="ctr"/>
        <c:lblOffset val="100"/>
        <c:noMultiLvlLbl val="0"/>
      </c:catAx>
      <c:valAx>
        <c:axId val="494806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480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478107491180746E-2"/>
          <c:y val="6.0243160410094046E-2"/>
          <c:w val="0.85949367088607598"/>
          <c:h val="0.81150529123354576"/>
        </c:manualLayout>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'2.Pedagoginės konsultacijos'!$H$48:$J$48</c:f>
              <c:strCache>
                <c:ptCount val="3"/>
                <c:pt idx="0">
                  <c:v>2021 m.</c:v>
                </c:pt>
                <c:pt idx="1">
                  <c:v>2022 m.</c:v>
                </c:pt>
                <c:pt idx="2">
                  <c:v>2023 m.</c:v>
                </c:pt>
              </c:strCache>
            </c:strRef>
          </c:cat>
          <c:val>
            <c:numRef>
              <c:f>'2.Pedagoginės konsultacijos'!$H$67:$J$67</c:f>
              <c:numCache>
                <c:formatCode>General</c:formatCode>
                <c:ptCount val="3"/>
                <c:pt idx="0">
                  <c:v>1748</c:v>
                </c:pt>
                <c:pt idx="1">
                  <c:v>1218</c:v>
                </c:pt>
                <c:pt idx="2">
                  <c:v>1404</c:v>
                </c:pt>
              </c:numCache>
            </c:numRef>
          </c:val>
          <c:smooth val="0"/>
          <c:extLst>
            <c:ext xmlns:c16="http://schemas.microsoft.com/office/drawing/2014/chart" uri="{C3380CC4-5D6E-409C-BE32-E72D297353CC}">
              <c16:uniqueId val="{00000000-2FF4-433E-B81B-E83CE21EDDDA}"/>
            </c:ext>
          </c:extLst>
        </c:ser>
        <c:dLbls>
          <c:showLegendKey val="0"/>
          <c:showVal val="0"/>
          <c:showCatName val="0"/>
          <c:showSerName val="0"/>
          <c:showPercent val="0"/>
          <c:showBubbleSize val="0"/>
        </c:dLbls>
        <c:smooth val="0"/>
        <c:axId val="435478768"/>
        <c:axId val="435476024"/>
      </c:lineChart>
      <c:catAx>
        <c:axId val="43547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6024"/>
        <c:crosses val="autoZero"/>
        <c:auto val="1"/>
        <c:lblAlgn val="ctr"/>
        <c:lblOffset val="100"/>
        <c:noMultiLvlLbl val="0"/>
      </c:catAx>
      <c:valAx>
        <c:axId val="435476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8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312500000000002E-2"/>
          <c:y val="5.4038629786661282E-2"/>
          <c:w val="0.7860208333333335"/>
          <c:h val="0.60546032707450026"/>
        </c:manualLayout>
      </c:layout>
      <c:barChart>
        <c:barDir val="col"/>
        <c:grouping val="clustered"/>
        <c:varyColors val="0"/>
        <c:ser>
          <c:idx val="0"/>
          <c:order val="0"/>
          <c:tx>
            <c:strRef>
              <c:f>Lapas1!$BW$252</c:f>
              <c:strCache>
                <c:ptCount val="1"/>
                <c:pt idx="0">
                  <c:v>2022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Lapas1!$BX$251:$CB$251</c:f>
              <c:strCache>
                <c:ptCount val="5"/>
                <c:pt idx="0">
                  <c:v>Tėvai</c:v>
                </c:pt>
                <c:pt idx="1">
                  <c:v>Administracija</c:v>
                </c:pt>
                <c:pt idx="2">
                  <c:v>Mokytojai</c:v>
                </c:pt>
                <c:pt idx="3">
                  <c:v>Švietimo pagalbos specialistai</c:v>
                </c:pt>
                <c:pt idx="4">
                  <c:v>Mokiniai</c:v>
                </c:pt>
              </c:strCache>
            </c:strRef>
          </c:cat>
          <c:val>
            <c:numRef>
              <c:f>Lapas1!$BX$252:$CB$252</c:f>
              <c:numCache>
                <c:formatCode>General</c:formatCode>
                <c:ptCount val="5"/>
                <c:pt idx="0">
                  <c:v>142</c:v>
                </c:pt>
                <c:pt idx="1">
                  <c:v>50</c:v>
                </c:pt>
                <c:pt idx="2">
                  <c:v>140</c:v>
                </c:pt>
                <c:pt idx="3">
                  <c:v>316</c:v>
                </c:pt>
                <c:pt idx="4">
                  <c:v>15</c:v>
                </c:pt>
              </c:numCache>
            </c:numRef>
          </c:val>
          <c:extLst>
            <c:ext xmlns:c16="http://schemas.microsoft.com/office/drawing/2014/chart" uri="{C3380CC4-5D6E-409C-BE32-E72D297353CC}">
              <c16:uniqueId val="{00000000-A5BF-4CFB-AE16-799E3E3C7785}"/>
            </c:ext>
          </c:extLst>
        </c:ser>
        <c:ser>
          <c:idx val="1"/>
          <c:order val="1"/>
          <c:tx>
            <c:strRef>
              <c:f>Lapas1!$BW$253</c:f>
              <c:strCache>
                <c:ptCount val="1"/>
                <c:pt idx="0">
                  <c:v>2023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Lapas1!$BX$251:$CB$251</c:f>
              <c:strCache>
                <c:ptCount val="5"/>
                <c:pt idx="0">
                  <c:v>Tėvai</c:v>
                </c:pt>
                <c:pt idx="1">
                  <c:v>Administracija</c:v>
                </c:pt>
                <c:pt idx="2">
                  <c:v>Mokytojai</c:v>
                </c:pt>
                <c:pt idx="3">
                  <c:v>Švietimo pagalbos specialistai</c:v>
                </c:pt>
                <c:pt idx="4">
                  <c:v>Mokiniai</c:v>
                </c:pt>
              </c:strCache>
            </c:strRef>
          </c:cat>
          <c:val>
            <c:numRef>
              <c:f>Lapas1!$BX$253:$CB$253</c:f>
              <c:numCache>
                <c:formatCode>General</c:formatCode>
                <c:ptCount val="5"/>
                <c:pt idx="0">
                  <c:v>190</c:v>
                </c:pt>
                <c:pt idx="1">
                  <c:v>63</c:v>
                </c:pt>
                <c:pt idx="2">
                  <c:v>152</c:v>
                </c:pt>
                <c:pt idx="3">
                  <c:v>323</c:v>
                </c:pt>
                <c:pt idx="4">
                  <c:v>30</c:v>
                </c:pt>
              </c:numCache>
            </c:numRef>
          </c:val>
          <c:extLst>
            <c:ext xmlns:c16="http://schemas.microsoft.com/office/drawing/2014/chart" uri="{C3380CC4-5D6E-409C-BE32-E72D297353CC}">
              <c16:uniqueId val="{00000001-A5BF-4CFB-AE16-799E3E3C7785}"/>
            </c:ext>
          </c:extLst>
        </c:ser>
        <c:dLbls>
          <c:showLegendKey val="0"/>
          <c:showVal val="0"/>
          <c:showCatName val="0"/>
          <c:showSerName val="0"/>
          <c:showPercent val="0"/>
          <c:showBubbleSize val="0"/>
        </c:dLbls>
        <c:gapWidth val="219"/>
        <c:overlap val="-27"/>
        <c:axId val="435477592"/>
        <c:axId val="435476416"/>
      </c:barChart>
      <c:catAx>
        <c:axId val="435477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6416"/>
        <c:crosses val="autoZero"/>
        <c:auto val="1"/>
        <c:lblAlgn val="ctr"/>
        <c:lblOffset val="100"/>
        <c:noMultiLvlLbl val="0"/>
      </c:catAx>
      <c:valAx>
        <c:axId val="43547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5477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4313725490196"/>
          <c:y val="5.8813330151912827E-2"/>
          <c:w val="0.86481045751633989"/>
          <c:h val="0.72362562634216188"/>
        </c:manualLayout>
      </c:layout>
      <c:barChart>
        <c:barDir val="col"/>
        <c:grouping val="clustered"/>
        <c:varyColors val="0"/>
        <c:ser>
          <c:idx val="0"/>
          <c:order val="0"/>
          <c:tx>
            <c:strRef>
              <c:f>'15 ŠC grafikai'!$A$4</c:f>
              <c:strCache>
                <c:ptCount val="1"/>
                <c:pt idx="0">
                  <c:v>2021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grafikai'!$B$3:$D$3</c:f>
              <c:strCache>
                <c:ptCount val="3"/>
                <c:pt idx="0">
                  <c:v>Renginių skaičius </c:v>
                </c:pt>
                <c:pt idx="1">
                  <c:v>Renginių trukmė (val.)</c:v>
                </c:pt>
                <c:pt idx="2">
                  <c:v>Dalyvių skaičius </c:v>
                </c:pt>
              </c:strCache>
            </c:strRef>
          </c:cat>
          <c:val>
            <c:numRef>
              <c:f>'15 ŠC grafikai'!$B$4:$D$4</c:f>
              <c:numCache>
                <c:formatCode>General</c:formatCode>
                <c:ptCount val="3"/>
                <c:pt idx="0">
                  <c:v>116</c:v>
                </c:pt>
                <c:pt idx="1">
                  <c:v>944</c:v>
                </c:pt>
                <c:pt idx="2">
                  <c:v>3382</c:v>
                </c:pt>
              </c:numCache>
            </c:numRef>
          </c:val>
          <c:extLst>
            <c:ext xmlns:c16="http://schemas.microsoft.com/office/drawing/2014/chart" uri="{C3380CC4-5D6E-409C-BE32-E72D297353CC}">
              <c16:uniqueId val="{00000000-E638-4DBB-AA05-2823DFD052EC}"/>
            </c:ext>
          </c:extLst>
        </c:ser>
        <c:ser>
          <c:idx val="1"/>
          <c:order val="1"/>
          <c:tx>
            <c:strRef>
              <c:f>'15 ŠC grafikai'!$A$5</c:f>
              <c:strCache>
                <c:ptCount val="1"/>
                <c:pt idx="0">
                  <c:v>2022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grafikai'!$B$3:$D$3</c:f>
              <c:strCache>
                <c:ptCount val="3"/>
                <c:pt idx="0">
                  <c:v>Renginių skaičius </c:v>
                </c:pt>
                <c:pt idx="1">
                  <c:v>Renginių trukmė (val.)</c:v>
                </c:pt>
                <c:pt idx="2">
                  <c:v>Dalyvių skaičius </c:v>
                </c:pt>
              </c:strCache>
            </c:strRef>
          </c:cat>
          <c:val>
            <c:numRef>
              <c:f>'15 ŠC grafikai'!$B$5:$D$5</c:f>
              <c:numCache>
                <c:formatCode>General</c:formatCode>
                <c:ptCount val="3"/>
                <c:pt idx="0">
                  <c:v>91</c:v>
                </c:pt>
                <c:pt idx="1">
                  <c:v>1393</c:v>
                </c:pt>
                <c:pt idx="2">
                  <c:v>2222</c:v>
                </c:pt>
              </c:numCache>
            </c:numRef>
          </c:val>
          <c:extLst>
            <c:ext xmlns:c16="http://schemas.microsoft.com/office/drawing/2014/chart" uri="{C3380CC4-5D6E-409C-BE32-E72D297353CC}">
              <c16:uniqueId val="{00000001-E638-4DBB-AA05-2823DFD052EC}"/>
            </c:ext>
          </c:extLst>
        </c:ser>
        <c:ser>
          <c:idx val="2"/>
          <c:order val="2"/>
          <c:tx>
            <c:strRef>
              <c:f>'15 ŠC grafikai'!$A$6</c:f>
              <c:strCache>
                <c:ptCount val="1"/>
                <c:pt idx="0">
                  <c:v>2023 m.</c:v>
                </c:pt>
              </c:strCache>
            </c:strRef>
          </c:tx>
          <c:spPr>
            <a:solidFill>
              <a:schemeClr val="accent3"/>
            </a:solidFill>
            <a:ln>
              <a:noFill/>
            </a:ln>
            <a:effectLst/>
          </c:spPr>
          <c:invertIfNegative val="0"/>
          <c:dLbls>
            <c:dLbl>
              <c:idx val="1"/>
              <c:layout>
                <c:manualLayout>
                  <c:x val="1.045751633986928E-2"/>
                  <c:y val="-4.62957614837090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33-489B-9183-F5E282AF500E}"/>
                </c:ext>
              </c:extLst>
            </c:dLbl>
            <c:dLbl>
              <c:idx val="2"/>
              <c:layout>
                <c:manualLayout>
                  <c:x val="1.30718954248366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33-489B-9183-F5E282AF500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'15 ŠC grafikai'!$B$3:$D$3</c:f>
              <c:strCache>
                <c:ptCount val="3"/>
                <c:pt idx="0">
                  <c:v>Renginių skaičius </c:v>
                </c:pt>
                <c:pt idx="1">
                  <c:v>Renginių trukmė (val.)</c:v>
                </c:pt>
                <c:pt idx="2">
                  <c:v>Dalyvių skaičius </c:v>
                </c:pt>
              </c:strCache>
            </c:strRef>
          </c:cat>
          <c:val>
            <c:numRef>
              <c:f>'15 ŠC grafikai'!$B$6:$D$6</c:f>
              <c:numCache>
                <c:formatCode>General</c:formatCode>
                <c:ptCount val="3"/>
                <c:pt idx="0">
                  <c:v>47</c:v>
                </c:pt>
                <c:pt idx="1">
                  <c:v>1397</c:v>
                </c:pt>
                <c:pt idx="2">
                  <c:v>2224</c:v>
                </c:pt>
              </c:numCache>
            </c:numRef>
          </c:val>
          <c:extLst>
            <c:ext xmlns:c16="http://schemas.microsoft.com/office/drawing/2014/chart" uri="{C3380CC4-5D6E-409C-BE32-E72D297353CC}">
              <c16:uniqueId val="{00000002-E638-4DBB-AA05-2823DFD052EC}"/>
            </c:ext>
          </c:extLst>
        </c:ser>
        <c:dLbls>
          <c:showLegendKey val="0"/>
          <c:showVal val="0"/>
          <c:showCatName val="0"/>
          <c:showSerName val="0"/>
          <c:showPercent val="0"/>
          <c:showBubbleSize val="0"/>
        </c:dLbls>
        <c:gapWidth val="219"/>
        <c:overlap val="-27"/>
        <c:axId val="435473280"/>
        <c:axId val="435475240"/>
      </c:barChart>
      <c:catAx>
        <c:axId val="43547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5475240"/>
        <c:crosses val="autoZero"/>
        <c:auto val="1"/>
        <c:lblAlgn val="ctr"/>
        <c:lblOffset val="100"/>
        <c:noMultiLvlLbl val="0"/>
      </c:catAx>
      <c:valAx>
        <c:axId val="435475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547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4DA7-03A3-44A5-A473-F119CC16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4992</Words>
  <Characters>28455</Characters>
  <Application>Microsoft Office Word</Application>
  <DocSecurity>0</DocSecurity>
  <Lines>237</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Modesta Lukoševičienė</dc:creator>
  <cp:lastModifiedBy>Modesta Lukoševičienė</cp:lastModifiedBy>
  <cp:revision>2</cp:revision>
  <cp:lastPrinted>2022-03-17T12:42:00Z</cp:lastPrinted>
  <dcterms:created xsi:type="dcterms:W3CDTF">2024-03-21T08:47:00Z</dcterms:created>
  <dcterms:modified xsi:type="dcterms:W3CDTF">2024-03-21T08:47:00Z</dcterms:modified>
</cp:coreProperties>
</file>